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24BEE340" w:rsidR="006C2F16" w:rsidRPr="000E2D1E" w:rsidRDefault="006C2F16" w:rsidP="006C2F16">
      <w:pPr>
        <w:pStyle w:val="CRCoverPage"/>
        <w:tabs>
          <w:tab w:val="left" w:pos="1980"/>
        </w:tabs>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sidR="000A3C8E">
        <w:rPr>
          <w:rFonts w:eastAsiaTheme="minorEastAsia" w:cs="Arial"/>
          <w:b/>
          <w:bCs/>
          <w:sz w:val="24"/>
          <w:szCs w:val="22"/>
          <w:lang w:val="en-US" w:eastAsia="ko-KR"/>
        </w:rPr>
        <w:t>#</w:t>
      </w:r>
      <w:r w:rsidR="007D2C35">
        <w:rPr>
          <w:rFonts w:eastAsiaTheme="minorEastAsia" w:cs="Arial"/>
          <w:b/>
          <w:bCs/>
          <w:sz w:val="24"/>
          <w:szCs w:val="22"/>
          <w:lang w:val="en-US" w:eastAsia="ko-KR"/>
        </w:rPr>
        <w:t>9</w:t>
      </w:r>
      <w:r w:rsidR="00256D43">
        <w:rPr>
          <w:rFonts w:eastAsiaTheme="minorEastAsia" w:cs="Arial"/>
          <w:b/>
          <w:bCs/>
          <w:sz w:val="24"/>
          <w:szCs w:val="22"/>
          <w:lang w:val="en-US" w:eastAsia="ko-KR"/>
        </w:rPr>
        <w:t>8</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Pr>
          <w:rFonts w:eastAsiaTheme="minorEastAsia" w:cs="Arial"/>
          <w:b/>
          <w:bCs/>
          <w:sz w:val="24"/>
          <w:szCs w:val="22"/>
          <w:lang w:val="en-US" w:eastAsia="ko-KR"/>
        </w:rPr>
        <w:t xml:space="preserve"> R</w:t>
      </w:r>
      <w:r w:rsidRPr="000E2D1E">
        <w:rPr>
          <w:rFonts w:eastAsiaTheme="minorEastAsia" w:cs="Arial"/>
          <w:b/>
          <w:bCs/>
          <w:sz w:val="24"/>
          <w:szCs w:val="22"/>
          <w:lang w:val="en-US" w:eastAsia="ko-KR"/>
        </w:rPr>
        <w:t>1-</w:t>
      </w:r>
      <w:r w:rsidR="00111F21">
        <w:rPr>
          <w:rFonts w:eastAsiaTheme="minorEastAsia" w:cs="Arial"/>
          <w:b/>
          <w:bCs/>
          <w:sz w:val="24"/>
          <w:szCs w:val="22"/>
          <w:lang w:val="en-US" w:eastAsia="ko-KR"/>
        </w:rPr>
        <w:t>1909036</w:t>
      </w:r>
    </w:p>
    <w:p w14:paraId="042941EF" w14:textId="77777777" w:rsidR="00256D43" w:rsidRDefault="00256D43" w:rsidP="00256D43">
      <w:pPr>
        <w:tabs>
          <w:tab w:val="left" w:pos="1985"/>
        </w:tabs>
        <w:spacing w:after="0" w:line="276" w:lineRule="auto"/>
        <w:contextualSpacing/>
        <w:jc w:val="both"/>
        <w:rPr>
          <w:rFonts w:ascii="Arial" w:hAnsi="Arial" w:cs="Arial"/>
          <w:b/>
          <w:sz w:val="24"/>
        </w:rPr>
      </w:pPr>
      <w:r>
        <w:rPr>
          <w:rFonts w:ascii="Arial" w:hAnsi="Arial" w:cs="Arial"/>
          <w:b/>
          <w:sz w:val="24"/>
        </w:rPr>
        <w:t>Prague</w:t>
      </w:r>
      <w:r w:rsidRPr="009566E4">
        <w:rPr>
          <w:rFonts w:ascii="Arial" w:hAnsi="Arial" w:cs="Arial"/>
          <w:b/>
          <w:sz w:val="24"/>
        </w:rPr>
        <w:t xml:space="preserve">, </w:t>
      </w:r>
      <w:r>
        <w:rPr>
          <w:rFonts w:ascii="Arial" w:hAnsi="Arial" w:cs="Arial"/>
          <w:b/>
          <w:sz w:val="24"/>
        </w:rPr>
        <w:t>Czech Republic, 26</w:t>
      </w:r>
      <w:r w:rsidRPr="003C2A8C">
        <w:rPr>
          <w:rFonts w:ascii="Arial" w:hAnsi="Arial" w:cs="Arial"/>
          <w:b/>
          <w:sz w:val="24"/>
          <w:vertAlign w:val="superscript"/>
        </w:rPr>
        <w:t>th</w:t>
      </w:r>
      <w:r>
        <w:rPr>
          <w:rFonts w:ascii="Arial" w:hAnsi="Arial" w:cs="Arial"/>
          <w:b/>
          <w:sz w:val="24"/>
        </w:rPr>
        <w:t xml:space="preserve"> – 30</w:t>
      </w:r>
      <w:r w:rsidRPr="003C2A8C">
        <w:rPr>
          <w:rFonts w:ascii="Arial" w:hAnsi="Arial" w:cs="Arial"/>
          <w:b/>
          <w:sz w:val="24"/>
          <w:vertAlign w:val="superscript"/>
        </w:rPr>
        <w:t>th</w:t>
      </w:r>
      <w:r>
        <w:rPr>
          <w:rFonts w:ascii="Arial" w:hAnsi="Arial" w:cs="Arial"/>
          <w:b/>
          <w:sz w:val="24"/>
        </w:rPr>
        <w:t xml:space="preserve"> August </w:t>
      </w:r>
      <w:r w:rsidRPr="009566E4">
        <w:rPr>
          <w:rFonts w:ascii="Arial" w:hAnsi="Arial" w:cs="Arial"/>
          <w:b/>
          <w:sz w:val="24"/>
        </w:rPr>
        <w:t>2019</w:t>
      </w:r>
    </w:p>
    <w:p w14:paraId="5FE3394E" w14:textId="77777777" w:rsidR="006C2F16" w:rsidRDefault="006C2F16" w:rsidP="00A8796D">
      <w:pPr>
        <w:pStyle w:val="CRCoverPage"/>
        <w:tabs>
          <w:tab w:val="left" w:pos="1980"/>
        </w:tabs>
        <w:jc w:val="both"/>
        <w:rPr>
          <w:rFonts w:cs="Arial"/>
          <w:b/>
          <w:bCs/>
          <w:sz w:val="24"/>
          <w:lang w:val="en-US"/>
        </w:rPr>
      </w:pPr>
    </w:p>
    <w:p w14:paraId="32EA0832" w14:textId="501BE1DA" w:rsidR="00A8796D" w:rsidRPr="003F7407" w:rsidRDefault="00A8796D" w:rsidP="00A8796D">
      <w:pPr>
        <w:pStyle w:val="CRCoverPage"/>
        <w:tabs>
          <w:tab w:val="left" w:pos="1980"/>
        </w:tabs>
        <w:jc w:val="both"/>
        <w:rPr>
          <w:rFonts w:cs="Arial"/>
          <w:b/>
          <w:bCs/>
          <w:sz w:val="24"/>
          <w:lang w:val="en-US" w:eastAsia="ja-JP"/>
        </w:rPr>
      </w:pPr>
      <w:r w:rsidRPr="003F7407">
        <w:rPr>
          <w:rFonts w:cs="Arial"/>
          <w:b/>
          <w:bCs/>
          <w:sz w:val="24"/>
          <w:lang w:val="en-US"/>
        </w:rPr>
        <w:t xml:space="preserve">Agenda </w:t>
      </w:r>
      <w:r w:rsidR="000B4D11" w:rsidRPr="003F7407">
        <w:rPr>
          <w:rFonts w:cs="Arial"/>
          <w:b/>
          <w:bCs/>
          <w:sz w:val="24"/>
          <w:lang w:val="en-US"/>
        </w:rPr>
        <w:t>Item:</w:t>
      </w:r>
      <w:r w:rsidRPr="003F7407">
        <w:rPr>
          <w:rFonts w:cs="Arial"/>
          <w:b/>
          <w:bCs/>
          <w:sz w:val="24"/>
          <w:lang w:val="en-US"/>
        </w:rPr>
        <w:tab/>
      </w:r>
      <w:r w:rsidR="000B4D11" w:rsidRPr="003F7407">
        <w:rPr>
          <w:rFonts w:cs="Arial"/>
          <w:b/>
          <w:bCs/>
          <w:sz w:val="24"/>
          <w:lang w:val="en-US"/>
        </w:rPr>
        <w:t>7.2.9.</w:t>
      </w:r>
      <w:r w:rsidR="00093401">
        <w:rPr>
          <w:rFonts w:cs="Arial"/>
          <w:b/>
          <w:bCs/>
          <w:sz w:val="24"/>
          <w:lang w:val="en-US"/>
        </w:rPr>
        <w:t>1</w:t>
      </w:r>
    </w:p>
    <w:p w14:paraId="57493CDB" w14:textId="2AC4C23A" w:rsidR="00A8796D" w:rsidRPr="000B4D11" w:rsidRDefault="00A8796D" w:rsidP="00A8796D">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InterDigital</w:t>
      </w:r>
      <w:r w:rsidR="00E17C60" w:rsidRPr="000B4D11">
        <w:rPr>
          <w:rFonts w:ascii="Arial" w:hAnsi="Arial" w:cs="Arial"/>
          <w:b/>
          <w:bCs/>
          <w:sz w:val="24"/>
        </w:rPr>
        <w:t>, Inc.</w:t>
      </w:r>
      <w:r w:rsidRPr="000B4D11">
        <w:rPr>
          <w:rFonts w:ascii="Arial" w:hAnsi="Arial" w:cs="Arial"/>
          <w:b/>
          <w:bCs/>
          <w:sz w:val="24"/>
        </w:rPr>
        <w:t xml:space="preserve"> </w:t>
      </w:r>
    </w:p>
    <w:p w14:paraId="2C8548BB" w14:textId="4C57F03A"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0B4D11">
        <w:rPr>
          <w:rFonts w:ascii="Arial" w:eastAsia="SimSun" w:hAnsi="Arial" w:cs="Arial"/>
          <w:b/>
          <w:bCs/>
          <w:sz w:val="24"/>
          <w:szCs w:val="20"/>
        </w:rPr>
        <w:t>PDCCH-based Power Saving Signal Design</w:t>
      </w:r>
    </w:p>
    <w:p w14:paraId="562BB2A0" w14:textId="20999252"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r w:rsidR="000B4D11">
        <w:rPr>
          <w:rFonts w:ascii="Arial" w:hAnsi="Arial" w:cs="Arial"/>
          <w:b/>
          <w:bCs/>
          <w:sz w:val="24"/>
        </w:rPr>
        <w:t xml:space="preserve"> and Decision</w:t>
      </w:r>
    </w:p>
    <w:p w14:paraId="3705D87D" w14:textId="6193A997" w:rsidR="00261A3A" w:rsidRDefault="00A35469" w:rsidP="00C34D28">
      <w:pPr>
        <w:pStyle w:val="Heading1"/>
        <w:rPr>
          <w:szCs w:val="32"/>
        </w:rPr>
      </w:pPr>
      <w:r w:rsidRPr="001536C0">
        <w:rPr>
          <w:szCs w:val="32"/>
        </w:rPr>
        <w:t>Introduction</w:t>
      </w:r>
    </w:p>
    <w:p w14:paraId="43428F73" w14:textId="3F4C5F97" w:rsidR="00944B8B" w:rsidRPr="003322CC" w:rsidRDefault="002803AE" w:rsidP="00BD7FC4">
      <w:pPr>
        <w:jc w:val="both"/>
        <w:rPr>
          <w:rFonts w:cs="Times New Roman"/>
          <w:lang w:eastAsia="sv-SE"/>
        </w:rPr>
      </w:pPr>
      <w:r w:rsidRPr="003322CC">
        <w:rPr>
          <w:rFonts w:cs="Times New Roman"/>
          <w:lang w:eastAsia="sv-SE"/>
        </w:rPr>
        <w:t>In RAN1 #9</w:t>
      </w:r>
      <w:r w:rsidR="00944B8B" w:rsidRPr="003322CC">
        <w:rPr>
          <w:rFonts w:cs="Times New Roman"/>
          <w:lang w:eastAsia="sv-SE"/>
        </w:rPr>
        <w:t>7</w:t>
      </w:r>
      <w:r w:rsidRPr="003322CC">
        <w:rPr>
          <w:rFonts w:cs="Times New Roman"/>
          <w:lang w:eastAsia="sv-SE"/>
        </w:rPr>
        <w:t xml:space="preserve">, several agreements were </w:t>
      </w:r>
      <w:r w:rsidR="00A7784E" w:rsidRPr="003322CC">
        <w:rPr>
          <w:rFonts w:cs="Times New Roman"/>
          <w:lang w:eastAsia="sv-SE"/>
        </w:rPr>
        <w:t>made</w:t>
      </w:r>
      <w:r w:rsidRPr="003322CC">
        <w:rPr>
          <w:rFonts w:cs="Times New Roman"/>
          <w:lang w:eastAsia="sv-SE"/>
        </w:rPr>
        <w:t xml:space="preserve"> regarding the design of the PDCCH</w:t>
      </w:r>
      <w:r w:rsidR="003322CC">
        <w:rPr>
          <w:rFonts w:cs="Times New Roman"/>
          <w:lang w:eastAsia="sv-SE"/>
        </w:rPr>
        <w:t>-</w:t>
      </w:r>
      <w:r w:rsidRPr="003322CC">
        <w:rPr>
          <w:rFonts w:cs="Times New Roman"/>
          <w:lang w:eastAsia="sv-SE"/>
        </w:rPr>
        <w:t>based power saving signal</w:t>
      </w:r>
      <w:r w:rsidR="00FC3E0A" w:rsidRPr="003322CC">
        <w:rPr>
          <w:rFonts w:cs="Times New Roman"/>
          <w:lang w:eastAsia="sv-SE"/>
        </w:rPr>
        <w:t xml:space="preserve"> [1]. </w:t>
      </w:r>
      <w:r w:rsidRPr="003322CC">
        <w:rPr>
          <w:rFonts w:cs="Times New Roman"/>
          <w:lang w:eastAsia="sv-SE"/>
        </w:rPr>
        <w:t>These agreements are provided in the Appendix.</w:t>
      </w:r>
      <w:r w:rsidR="00944B8B" w:rsidRPr="003322CC">
        <w:rPr>
          <w:rFonts w:cs="Times New Roman"/>
          <w:lang w:eastAsia="sv-SE"/>
        </w:rPr>
        <w:t xml:space="preserve"> In addition, in RAN #</w:t>
      </w:r>
      <w:r w:rsidR="00F41F41">
        <w:rPr>
          <w:rFonts w:cs="Times New Roman"/>
          <w:lang w:eastAsia="sv-SE"/>
        </w:rPr>
        <w:t>84</w:t>
      </w:r>
      <w:r w:rsidR="00944B8B" w:rsidRPr="003322CC">
        <w:rPr>
          <w:rFonts w:cs="Times New Roman"/>
          <w:lang w:eastAsia="sv-SE"/>
        </w:rPr>
        <w:t xml:space="preserve">, the </w:t>
      </w:r>
      <w:r w:rsidR="004E6CDA" w:rsidRPr="003322CC">
        <w:rPr>
          <w:rFonts w:cs="Times New Roman"/>
          <w:lang w:eastAsia="sv-SE"/>
        </w:rPr>
        <w:t xml:space="preserve">UE power saving work item </w:t>
      </w:r>
      <w:r w:rsidR="00944B8B" w:rsidRPr="003322CC">
        <w:rPr>
          <w:rFonts w:cs="Times New Roman"/>
          <w:lang w:eastAsia="sv-SE"/>
        </w:rPr>
        <w:t>was approve</w:t>
      </w:r>
      <w:r w:rsidR="004E6CDA" w:rsidRPr="003322CC">
        <w:rPr>
          <w:rFonts w:cs="Times New Roman"/>
          <w:lang w:eastAsia="sv-SE"/>
        </w:rPr>
        <w:t>d</w:t>
      </w:r>
      <w:r w:rsidR="00F41F41">
        <w:rPr>
          <w:rFonts w:cs="Times New Roman"/>
          <w:lang w:eastAsia="sv-SE"/>
        </w:rPr>
        <w:t xml:space="preserve"> [2].</w:t>
      </w:r>
      <w:r w:rsidR="004E6CDA" w:rsidRPr="003322CC">
        <w:rPr>
          <w:rFonts w:cs="Times New Roman"/>
          <w:lang w:eastAsia="sv-SE"/>
        </w:rPr>
        <w:t xml:space="preserve"> The first objective of the WID summarizes </w:t>
      </w:r>
      <w:r w:rsidR="00F41F41">
        <w:rPr>
          <w:rFonts w:cs="Times New Roman"/>
          <w:lang w:eastAsia="sv-SE"/>
        </w:rPr>
        <w:t xml:space="preserve">the goals regarding </w:t>
      </w:r>
      <w:r w:rsidR="004E6CDA" w:rsidRPr="003322CC">
        <w:rPr>
          <w:rFonts w:cs="Times New Roman"/>
          <w:lang w:eastAsia="sv-SE"/>
        </w:rPr>
        <w:t>the PDCCH-based power saving signal:</w:t>
      </w:r>
    </w:p>
    <w:p w14:paraId="4E089555" w14:textId="77777777" w:rsidR="00944B8B" w:rsidRPr="00944B8B" w:rsidRDefault="00944B8B" w:rsidP="00BD7FC4">
      <w:pPr>
        <w:pStyle w:val="ListParagraph"/>
        <w:numPr>
          <w:ilvl w:val="0"/>
          <w:numId w:val="15"/>
        </w:numPr>
        <w:overflowPunct w:val="0"/>
        <w:autoSpaceDE w:val="0"/>
        <w:autoSpaceDN w:val="0"/>
        <w:adjustRightInd w:val="0"/>
        <w:spacing w:afterLines="50" w:after="120"/>
        <w:contextualSpacing/>
        <w:jc w:val="both"/>
        <w:rPr>
          <w:rFonts w:eastAsiaTheme="minorHAnsi" w:cs="Times New Roman"/>
          <w:i/>
          <w:lang w:eastAsia="sv-SE"/>
        </w:rPr>
      </w:pPr>
      <w:r w:rsidRPr="00944B8B">
        <w:rPr>
          <w:rFonts w:eastAsiaTheme="minorHAnsi" w:cs="Times New Roman"/>
          <w:i/>
          <w:lang w:eastAsia="sv-SE"/>
        </w:rPr>
        <w:t xml:space="preserve">Specify power saving techniques with PDCCH-based power saving signal/channel triggering UE adaptation in RRC_CONNECTED mode [RAN1, RAN2, RAN4] </w:t>
      </w:r>
    </w:p>
    <w:p w14:paraId="08475F0F" w14:textId="77777777" w:rsidR="00944B8B" w:rsidRPr="00944B8B" w:rsidRDefault="00944B8B" w:rsidP="00BD7FC4">
      <w:pPr>
        <w:pStyle w:val="ListParagraph"/>
        <w:numPr>
          <w:ilvl w:val="1"/>
          <w:numId w:val="15"/>
        </w:numPr>
        <w:overflowPunct w:val="0"/>
        <w:autoSpaceDE w:val="0"/>
        <w:autoSpaceDN w:val="0"/>
        <w:adjustRightInd w:val="0"/>
        <w:spacing w:afterLines="50" w:after="120"/>
        <w:contextualSpacing/>
        <w:jc w:val="both"/>
        <w:rPr>
          <w:rFonts w:eastAsiaTheme="minorHAnsi" w:cs="Times New Roman"/>
          <w:i/>
          <w:lang w:eastAsia="sv-SE"/>
        </w:rPr>
      </w:pPr>
      <w:r w:rsidRPr="00944B8B">
        <w:rPr>
          <w:rFonts w:eastAsiaTheme="minorHAnsi" w:cs="Times New Roman"/>
          <w:i/>
          <w:lang w:eastAsia="sv-SE"/>
        </w:rPr>
        <w:t>Specify procedures triggering a MAC entity to “wake up” to monitor PDCCH at reception of the PDCCH-based power saving signal/channel for the next occurrence(s) of the drx-onDurationTimer [RAN2, RAN1]</w:t>
      </w:r>
    </w:p>
    <w:p w14:paraId="39DC3517" w14:textId="77777777" w:rsidR="00944B8B" w:rsidRPr="00944B8B" w:rsidRDefault="00944B8B" w:rsidP="00BD7FC4">
      <w:pPr>
        <w:pStyle w:val="ListParagraph"/>
        <w:spacing w:afterLines="50" w:after="120"/>
        <w:ind w:left="360" w:firstLine="360"/>
        <w:jc w:val="both"/>
        <w:rPr>
          <w:rFonts w:eastAsiaTheme="minorHAnsi" w:cs="Times New Roman"/>
          <w:i/>
          <w:lang w:eastAsia="sv-SE"/>
        </w:rPr>
      </w:pPr>
      <w:r w:rsidRPr="00944B8B">
        <w:rPr>
          <w:rFonts w:eastAsiaTheme="minorHAnsi" w:cs="Times New Roman"/>
          <w:i/>
          <w:lang w:eastAsia="sv-SE"/>
        </w:rPr>
        <w:t>NOTE: Any change of PDCCH channel coding and payload interleaver is not in the scope</w:t>
      </w:r>
    </w:p>
    <w:p w14:paraId="64F5C3DD" w14:textId="58C95B4B" w:rsidR="00944B8B" w:rsidRPr="00944B8B" w:rsidRDefault="00944B8B" w:rsidP="00BD7FC4">
      <w:pPr>
        <w:pStyle w:val="ListParagraph"/>
        <w:numPr>
          <w:ilvl w:val="1"/>
          <w:numId w:val="15"/>
        </w:numPr>
        <w:overflowPunct w:val="0"/>
        <w:autoSpaceDE w:val="0"/>
        <w:autoSpaceDN w:val="0"/>
        <w:adjustRightInd w:val="0"/>
        <w:spacing w:afterLines="50" w:after="120"/>
        <w:contextualSpacing/>
        <w:jc w:val="both"/>
        <w:rPr>
          <w:rFonts w:eastAsiaTheme="minorHAnsi" w:cs="Times New Roman"/>
          <w:i/>
          <w:lang w:eastAsia="sv-SE"/>
        </w:rPr>
      </w:pPr>
      <w:r w:rsidRPr="00944B8B">
        <w:rPr>
          <w:rFonts w:eastAsiaTheme="minorHAnsi" w:cs="Times New Roman"/>
          <w:i/>
          <w:lang w:eastAsia="sv-SE"/>
        </w:rPr>
        <w:t>Specify the procedure of cross-slot scheduling power saving techniques [RAN1, RAN4]</w:t>
      </w:r>
    </w:p>
    <w:p w14:paraId="03089334" w14:textId="77777777" w:rsidR="00944B8B" w:rsidRPr="00944B8B" w:rsidRDefault="00944B8B" w:rsidP="00BD7FC4">
      <w:pPr>
        <w:pStyle w:val="ListParagraph"/>
        <w:spacing w:afterLines="50" w:after="120"/>
        <w:jc w:val="both"/>
        <w:rPr>
          <w:rFonts w:eastAsiaTheme="minorHAnsi" w:cs="Times New Roman"/>
          <w:i/>
          <w:lang w:eastAsia="sv-SE"/>
        </w:rPr>
      </w:pPr>
      <w:r w:rsidRPr="00944B8B">
        <w:rPr>
          <w:rFonts w:eastAsiaTheme="minorHAnsi" w:cs="Times New Roman"/>
          <w:i/>
          <w:lang w:eastAsia="sv-SE"/>
        </w:rPr>
        <w:t>NOTE: The procedure is in addition to Rel-15 cross-slot scheduling procedure</w:t>
      </w:r>
    </w:p>
    <w:p w14:paraId="3196D90A" w14:textId="51E211B2" w:rsidR="00C71E63" w:rsidRDefault="00AA12A5" w:rsidP="00BD7FC4">
      <w:pPr>
        <w:jc w:val="both"/>
        <w:rPr>
          <w:rFonts w:cs="Times New Roman"/>
          <w:lang w:eastAsia="sv-SE"/>
        </w:rPr>
      </w:pPr>
      <w:r w:rsidRPr="00BF54F8">
        <w:rPr>
          <w:rFonts w:cs="Times New Roman"/>
          <w:lang w:eastAsia="sv-SE"/>
        </w:rPr>
        <w:t xml:space="preserve">In this contribution, we discuss the design aspects of </w:t>
      </w:r>
      <w:r w:rsidR="00BF54F8">
        <w:rPr>
          <w:rFonts w:cs="Times New Roman"/>
          <w:lang w:eastAsia="sv-SE"/>
        </w:rPr>
        <w:t xml:space="preserve">the </w:t>
      </w:r>
      <w:r w:rsidRPr="00BF54F8">
        <w:rPr>
          <w:rFonts w:cs="Times New Roman"/>
          <w:lang w:eastAsia="sv-SE"/>
        </w:rPr>
        <w:t>PDCCH</w:t>
      </w:r>
      <w:r w:rsidR="00BF54F8">
        <w:rPr>
          <w:rFonts w:cs="Times New Roman"/>
          <w:lang w:eastAsia="sv-SE"/>
        </w:rPr>
        <w:t>-</w:t>
      </w:r>
      <w:r w:rsidRPr="00BF54F8">
        <w:rPr>
          <w:rFonts w:cs="Times New Roman"/>
          <w:lang w:eastAsia="sv-SE"/>
        </w:rPr>
        <w:t>based power saving signal/channel</w:t>
      </w:r>
      <w:r w:rsidR="00C71E63" w:rsidRPr="00BF54F8">
        <w:rPr>
          <w:rFonts w:cs="Times New Roman"/>
          <w:lang w:eastAsia="sv-SE"/>
        </w:rPr>
        <w:t>. We first present link level simulation results to assess the trade-off between aggregation level and DCI payload size</w:t>
      </w:r>
      <w:r w:rsidR="00041ABB" w:rsidRPr="00BF54F8">
        <w:rPr>
          <w:rFonts w:cs="Times New Roman"/>
          <w:lang w:eastAsia="sv-SE"/>
        </w:rPr>
        <w:t xml:space="preserve"> for </w:t>
      </w:r>
      <w:r w:rsidR="008B4FD8" w:rsidRPr="00BF54F8">
        <w:rPr>
          <w:rFonts w:cs="Times New Roman"/>
          <w:lang w:eastAsia="sv-SE"/>
        </w:rPr>
        <w:t>the target misdetection rate</w:t>
      </w:r>
      <w:r w:rsidR="00041ABB" w:rsidRPr="00BF54F8">
        <w:rPr>
          <w:rFonts w:cs="Times New Roman"/>
          <w:lang w:eastAsia="sv-SE"/>
        </w:rPr>
        <w:t xml:space="preserve"> of 10</w:t>
      </w:r>
      <w:r w:rsidR="00041ABB" w:rsidRPr="00BF54F8">
        <w:rPr>
          <w:rFonts w:cs="Times New Roman"/>
          <w:vertAlign w:val="superscript"/>
          <w:lang w:eastAsia="sv-SE"/>
        </w:rPr>
        <w:t>-3</w:t>
      </w:r>
      <w:r w:rsidR="00C71E63" w:rsidRPr="00BF54F8">
        <w:rPr>
          <w:rFonts w:cs="Times New Roman"/>
          <w:lang w:eastAsia="sv-SE"/>
        </w:rPr>
        <w:t>. Then, we provide our views on the design considerations and make specific proposals.</w:t>
      </w:r>
    </w:p>
    <w:p w14:paraId="3705D886" w14:textId="4D8BE8F0" w:rsidR="00180B6F" w:rsidRDefault="00DB619E" w:rsidP="00AB6526">
      <w:pPr>
        <w:pStyle w:val="Heading1"/>
        <w:spacing w:after="120"/>
        <w:rPr>
          <w:szCs w:val="32"/>
        </w:rPr>
      </w:pPr>
      <w:r>
        <w:rPr>
          <w:szCs w:val="32"/>
        </w:rPr>
        <w:t>Discussion</w:t>
      </w:r>
    </w:p>
    <w:p w14:paraId="59C96CA3" w14:textId="0FC4D44D" w:rsidR="00AA12A5" w:rsidRDefault="00AA12A5" w:rsidP="00B61829">
      <w:pPr>
        <w:pStyle w:val="Heading2"/>
      </w:pPr>
      <w:r>
        <w:t xml:space="preserve">Simulation </w:t>
      </w:r>
      <w:r w:rsidR="00BB695B">
        <w:t>r</w:t>
      </w:r>
      <w:r>
        <w:t>esults</w:t>
      </w:r>
    </w:p>
    <w:p w14:paraId="31FEAFC5" w14:textId="47EFA58A" w:rsidR="00313CA9" w:rsidRDefault="00313CA9" w:rsidP="00313CA9">
      <w:pPr>
        <w:jc w:val="both"/>
        <w:rPr>
          <w:rFonts w:cs="Times New Roman"/>
          <w:lang w:eastAsia="sv-SE"/>
        </w:rPr>
      </w:pPr>
      <w:r w:rsidRPr="00313CA9">
        <w:rPr>
          <w:rFonts w:cs="Times New Roman"/>
          <w:lang w:eastAsia="sv-SE"/>
        </w:rPr>
        <w:t>The misdetection performance of the PDCCH based power saving signal is investigated with link level simulation</w:t>
      </w:r>
      <w:r w:rsidR="008B4FD8">
        <w:rPr>
          <w:rFonts w:cs="Times New Roman"/>
          <w:lang w:eastAsia="sv-SE"/>
        </w:rPr>
        <w:t>s</w:t>
      </w:r>
      <w:r w:rsidRPr="00313CA9">
        <w:rPr>
          <w:rFonts w:cs="Times New Roman"/>
          <w:lang w:eastAsia="sv-SE"/>
        </w:rPr>
        <w:t>.</w:t>
      </w:r>
      <w:r>
        <w:rPr>
          <w:rFonts w:cs="Times New Roman"/>
          <w:lang w:eastAsia="sv-SE"/>
        </w:rPr>
        <w:t xml:space="preserve"> The detailed simulation assumptions are provided in the Appendix. In the simulations, aggregation levels of 2, 4, 8, and 16 </w:t>
      </w:r>
      <w:r w:rsidR="00062B88">
        <w:rPr>
          <w:rFonts w:cs="Times New Roman"/>
          <w:lang w:eastAsia="sv-SE"/>
        </w:rPr>
        <w:t>are used</w:t>
      </w:r>
      <w:r>
        <w:rPr>
          <w:rFonts w:cs="Times New Roman"/>
          <w:lang w:eastAsia="sv-SE"/>
        </w:rPr>
        <w:t xml:space="preserve"> </w:t>
      </w:r>
      <w:r w:rsidR="00062B88">
        <w:rPr>
          <w:rFonts w:cs="Times New Roman"/>
          <w:lang w:eastAsia="sv-SE"/>
        </w:rPr>
        <w:t xml:space="preserve">and DCI payload of </w:t>
      </w:r>
      <w:r w:rsidR="00AB3AB7">
        <w:rPr>
          <w:rFonts w:cs="Times New Roman"/>
          <w:lang w:eastAsia="sv-SE"/>
        </w:rPr>
        <w:t xml:space="preserve">2, 4, 8, 10, 12, 20, </w:t>
      </w:r>
      <w:r w:rsidR="008B4FD8">
        <w:rPr>
          <w:rFonts w:cs="Times New Roman"/>
          <w:lang w:eastAsia="sv-SE"/>
        </w:rPr>
        <w:t>and 30 information bits</w:t>
      </w:r>
      <w:r w:rsidR="00062B88">
        <w:rPr>
          <w:rFonts w:cs="Times New Roman"/>
          <w:lang w:eastAsia="sv-SE"/>
        </w:rPr>
        <w:t xml:space="preserve"> are assumed</w:t>
      </w:r>
      <w:r w:rsidR="008B4FD8">
        <w:rPr>
          <w:rFonts w:cs="Times New Roman"/>
          <w:lang w:eastAsia="sv-SE"/>
        </w:rPr>
        <w:t>.</w:t>
      </w:r>
      <w:r w:rsidR="00AB3AB7">
        <w:rPr>
          <w:rFonts w:cs="Times New Roman"/>
          <w:lang w:eastAsia="sv-SE"/>
        </w:rPr>
        <w:t xml:space="preserve"> A CRC of 24 bits is appended to the information bits</w:t>
      </w:r>
      <w:r w:rsidR="00062B88">
        <w:rPr>
          <w:rFonts w:cs="Times New Roman"/>
          <w:lang w:eastAsia="sv-SE"/>
        </w:rPr>
        <w:t xml:space="preserve"> and polar encoding as defined </w:t>
      </w:r>
      <w:r w:rsidR="002C2F68">
        <w:rPr>
          <w:rFonts w:cs="Times New Roman"/>
          <w:lang w:eastAsia="sv-SE"/>
        </w:rPr>
        <w:t>in</w:t>
      </w:r>
      <w:r w:rsidR="00062B88">
        <w:rPr>
          <w:rFonts w:cs="Times New Roman"/>
          <w:lang w:eastAsia="sv-SE"/>
        </w:rPr>
        <w:t xml:space="preserve"> NR is used.</w:t>
      </w:r>
    </w:p>
    <w:p w14:paraId="7E974821" w14:textId="5A9F47CF" w:rsidR="00C53DE4" w:rsidRDefault="0016287A" w:rsidP="003A7B01">
      <w:pPr>
        <w:jc w:val="both"/>
        <w:rPr>
          <w:rFonts w:cs="Times New Roman"/>
          <w:lang w:eastAsia="sv-SE"/>
        </w:rPr>
      </w:pPr>
      <w:r>
        <w:rPr>
          <w:rFonts w:cs="Times New Roman"/>
          <w:szCs w:val="24"/>
          <w:lang w:eastAsia="sv-SE"/>
        </w:rPr>
        <w:t>For</w:t>
      </w:r>
      <w:r w:rsidR="00062B88">
        <w:rPr>
          <w:rFonts w:cs="Times New Roman"/>
          <w:szCs w:val="24"/>
          <w:lang w:eastAsia="sv-SE"/>
        </w:rPr>
        <w:t xml:space="preserve"> </w:t>
      </w:r>
      <w:r w:rsidR="00062B88" w:rsidRPr="00493AE6">
        <w:rPr>
          <w:rFonts w:cs="Times New Roman"/>
          <w:lang w:eastAsia="sv-SE"/>
        </w:rPr>
        <w:t>TDL</w:t>
      </w:r>
      <w:r w:rsidR="004E4911">
        <w:rPr>
          <w:rFonts w:cs="Times New Roman"/>
          <w:lang w:eastAsia="sv-SE"/>
        </w:rPr>
        <w:t>-</w:t>
      </w:r>
      <w:r w:rsidR="00062B88" w:rsidRPr="00493AE6">
        <w:rPr>
          <w:rFonts w:cs="Times New Roman"/>
          <w:lang w:eastAsia="sv-SE"/>
        </w:rPr>
        <w:t>C-300ns channel</w:t>
      </w:r>
      <w:r w:rsidR="00062B88">
        <w:rPr>
          <w:rFonts w:cs="Times New Roman"/>
          <w:lang w:eastAsia="sv-SE"/>
        </w:rPr>
        <w:t>,</w:t>
      </w:r>
      <w:r w:rsidR="00062B88" w:rsidRPr="004D2082">
        <w:rPr>
          <w:rFonts w:cs="Times New Roman"/>
          <w:szCs w:val="24"/>
          <w:lang w:eastAsia="sv-SE"/>
        </w:rPr>
        <w:t xml:space="preserve"> </w:t>
      </w:r>
      <w:r w:rsidR="004D2082" w:rsidRPr="004D2082">
        <w:rPr>
          <w:rFonts w:cs="Times New Roman"/>
          <w:szCs w:val="24"/>
          <w:lang w:eastAsia="sv-SE"/>
        </w:rPr>
        <w:fldChar w:fldCharType="begin"/>
      </w:r>
      <w:r w:rsidR="004D2082" w:rsidRPr="004D2082">
        <w:rPr>
          <w:rFonts w:cs="Times New Roman"/>
          <w:szCs w:val="24"/>
          <w:lang w:eastAsia="sv-SE"/>
        </w:rPr>
        <w:instrText xml:space="preserve"> REF _Ref7698714 \h  \* MERGEFORMAT </w:instrText>
      </w:r>
      <w:r w:rsidR="004D2082" w:rsidRPr="004D2082">
        <w:rPr>
          <w:rFonts w:cs="Times New Roman"/>
          <w:szCs w:val="24"/>
          <w:lang w:eastAsia="sv-SE"/>
        </w:rPr>
      </w:r>
      <w:r w:rsidR="004D2082" w:rsidRPr="004D2082">
        <w:rPr>
          <w:rFonts w:cs="Times New Roman"/>
          <w:szCs w:val="24"/>
          <w:lang w:eastAsia="sv-SE"/>
        </w:rPr>
        <w:fldChar w:fldCharType="separate"/>
      </w:r>
      <w:r w:rsidR="004D2082" w:rsidRPr="004D2082">
        <w:rPr>
          <w:rFonts w:cs="Times New Roman"/>
          <w:szCs w:val="24"/>
        </w:rPr>
        <w:t xml:space="preserve">Figure </w:t>
      </w:r>
      <w:r w:rsidR="004D2082" w:rsidRPr="004D2082">
        <w:rPr>
          <w:rFonts w:cs="Times New Roman"/>
          <w:noProof/>
          <w:szCs w:val="24"/>
        </w:rPr>
        <w:t>2</w:t>
      </w:r>
      <w:r w:rsidR="004D2082" w:rsidRPr="004D2082">
        <w:rPr>
          <w:rFonts w:cs="Times New Roman"/>
          <w:szCs w:val="24"/>
        </w:rPr>
        <w:noBreakHyphen/>
      </w:r>
      <w:r w:rsidR="004D2082" w:rsidRPr="004D2082">
        <w:rPr>
          <w:rFonts w:cs="Times New Roman"/>
          <w:noProof/>
          <w:szCs w:val="24"/>
        </w:rPr>
        <w:t>1</w:t>
      </w:r>
      <w:r w:rsidR="004D2082" w:rsidRPr="004D2082">
        <w:rPr>
          <w:rFonts w:cs="Times New Roman"/>
          <w:szCs w:val="24"/>
          <w:lang w:eastAsia="sv-SE"/>
        </w:rPr>
        <w:fldChar w:fldCharType="end"/>
      </w:r>
      <w:r w:rsidR="008B29F0">
        <w:rPr>
          <w:rFonts w:cs="Times New Roman"/>
          <w:szCs w:val="24"/>
          <w:lang w:eastAsia="sv-SE"/>
        </w:rPr>
        <w:t>(a</w:t>
      </w:r>
      <w:r w:rsidR="00062B88">
        <w:rPr>
          <w:rFonts w:cs="Times New Roman"/>
          <w:szCs w:val="24"/>
          <w:lang w:eastAsia="sv-SE"/>
        </w:rPr>
        <w:t>)</w:t>
      </w:r>
      <w:r w:rsidR="004D2082">
        <w:rPr>
          <w:rFonts w:cs="Times New Roman"/>
          <w:lang w:eastAsia="sv-SE"/>
        </w:rPr>
        <w:t xml:space="preserve"> </w:t>
      </w:r>
      <w:r w:rsidR="00AB3AB7" w:rsidRPr="00493AE6">
        <w:rPr>
          <w:rFonts w:cs="Times New Roman"/>
          <w:lang w:eastAsia="sv-SE"/>
        </w:rPr>
        <w:t>illustrate</w:t>
      </w:r>
      <w:r w:rsidR="004D2082">
        <w:rPr>
          <w:rFonts w:cs="Times New Roman"/>
          <w:lang w:eastAsia="sv-SE"/>
        </w:rPr>
        <w:t>s</w:t>
      </w:r>
      <w:r w:rsidR="00AB3AB7" w:rsidRPr="00493AE6">
        <w:rPr>
          <w:rFonts w:cs="Times New Roman"/>
          <w:lang w:eastAsia="sv-SE"/>
        </w:rPr>
        <w:t xml:space="preserve"> </w:t>
      </w:r>
      <w:r w:rsidR="00062B88">
        <w:rPr>
          <w:rFonts w:cs="Times New Roman"/>
          <w:lang w:eastAsia="sv-SE"/>
        </w:rPr>
        <w:t>the BLER</w:t>
      </w:r>
      <w:r w:rsidR="00AB3AB7" w:rsidRPr="00493AE6">
        <w:rPr>
          <w:rFonts w:cs="Times New Roman"/>
          <w:lang w:eastAsia="sv-SE"/>
        </w:rPr>
        <w:t xml:space="preserve"> </w:t>
      </w:r>
      <w:r w:rsidR="00062B88">
        <w:rPr>
          <w:rFonts w:cs="Times New Roman"/>
          <w:lang w:eastAsia="sv-SE"/>
        </w:rPr>
        <w:t xml:space="preserve">while </w:t>
      </w:r>
      <w:r w:rsidR="00062B88" w:rsidRPr="004D2082">
        <w:rPr>
          <w:rFonts w:cs="Times New Roman"/>
          <w:szCs w:val="24"/>
          <w:lang w:eastAsia="sv-SE"/>
        </w:rPr>
        <w:fldChar w:fldCharType="begin"/>
      </w:r>
      <w:r w:rsidR="00062B88" w:rsidRPr="004D2082">
        <w:rPr>
          <w:rFonts w:cs="Times New Roman"/>
          <w:szCs w:val="24"/>
          <w:lang w:eastAsia="sv-SE"/>
        </w:rPr>
        <w:instrText xml:space="preserve"> REF _Ref7698714 \h  \* MERGEFORMAT </w:instrText>
      </w:r>
      <w:r w:rsidR="00062B88" w:rsidRPr="004D2082">
        <w:rPr>
          <w:rFonts w:cs="Times New Roman"/>
          <w:szCs w:val="24"/>
          <w:lang w:eastAsia="sv-SE"/>
        </w:rPr>
      </w:r>
      <w:r w:rsidR="00062B88" w:rsidRPr="004D2082">
        <w:rPr>
          <w:rFonts w:cs="Times New Roman"/>
          <w:szCs w:val="24"/>
          <w:lang w:eastAsia="sv-SE"/>
        </w:rPr>
        <w:fldChar w:fldCharType="separate"/>
      </w:r>
      <w:r w:rsidR="00062B88" w:rsidRPr="004D2082">
        <w:rPr>
          <w:rFonts w:cs="Times New Roman"/>
          <w:szCs w:val="24"/>
        </w:rPr>
        <w:t xml:space="preserve">Figure </w:t>
      </w:r>
      <w:r w:rsidR="00062B88" w:rsidRPr="004D2082">
        <w:rPr>
          <w:rFonts w:cs="Times New Roman"/>
          <w:noProof/>
          <w:szCs w:val="24"/>
        </w:rPr>
        <w:t>2</w:t>
      </w:r>
      <w:r w:rsidR="00062B88" w:rsidRPr="004D2082">
        <w:rPr>
          <w:rFonts w:cs="Times New Roman"/>
          <w:szCs w:val="24"/>
        </w:rPr>
        <w:noBreakHyphen/>
      </w:r>
      <w:r w:rsidR="00062B88" w:rsidRPr="004D2082">
        <w:rPr>
          <w:rFonts w:cs="Times New Roman"/>
          <w:noProof/>
          <w:szCs w:val="24"/>
        </w:rPr>
        <w:t>1</w:t>
      </w:r>
      <w:r w:rsidR="00062B88" w:rsidRPr="004D2082">
        <w:rPr>
          <w:rFonts w:cs="Times New Roman"/>
          <w:szCs w:val="24"/>
          <w:lang w:eastAsia="sv-SE"/>
        </w:rPr>
        <w:fldChar w:fldCharType="end"/>
      </w:r>
      <w:r w:rsidR="00062B88">
        <w:rPr>
          <w:rFonts w:cs="Times New Roman"/>
          <w:szCs w:val="24"/>
          <w:lang w:eastAsia="sv-SE"/>
        </w:rPr>
        <w:t xml:space="preserve">(b) illustrates </w:t>
      </w:r>
      <w:r w:rsidR="00062B88">
        <w:rPr>
          <w:rFonts w:cs="Times New Roman"/>
          <w:lang w:eastAsia="sv-SE"/>
        </w:rPr>
        <w:t xml:space="preserve">the </w:t>
      </w:r>
      <w:r w:rsidR="002C2F68">
        <w:rPr>
          <w:rFonts w:cs="Times New Roman"/>
          <w:lang w:eastAsia="sv-SE"/>
        </w:rPr>
        <w:t xml:space="preserve">minimum </w:t>
      </w:r>
      <w:r w:rsidR="00062B88">
        <w:rPr>
          <w:rFonts w:cs="Times New Roman"/>
          <w:lang w:eastAsia="sv-SE"/>
        </w:rPr>
        <w:t>SNR</w:t>
      </w:r>
      <w:r w:rsidR="007C266A">
        <w:rPr>
          <w:rFonts w:cs="Times New Roman"/>
          <w:lang w:eastAsia="sv-SE"/>
        </w:rPr>
        <w:t xml:space="preserve"> required</w:t>
      </w:r>
      <w:r w:rsidR="00062B88">
        <w:rPr>
          <w:rFonts w:cs="Times New Roman"/>
          <w:lang w:eastAsia="sv-SE"/>
        </w:rPr>
        <w:t xml:space="preserve"> for a given DCI size to achieve </w:t>
      </w:r>
      <w:r w:rsidR="00C53DE4">
        <w:rPr>
          <w:rFonts w:cs="Times New Roman"/>
          <w:lang w:eastAsia="sv-SE"/>
        </w:rPr>
        <w:t xml:space="preserve">the target </w:t>
      </w:r>
      <w:r w:rsidR="008D0057" w:rsidRPr="00493AE6">
        <w:rPr>
          <w:rFonts w:cs="Times New Roman"/>
          <w:lang w:eastAsia="sv-SE"/>
        </w:rPr>
        <w:t>10</w:t>
      </w:r>
      <w:r w:rsidR="007E78A3" w:rsidRPr="00493AE6">
        <w:rPr>
          <w:rFonts w:cs="Times New Roman"/>
          <w:vertAlign w:val="superscript"/>
          <w:lang w:eastAsia="sv-SE"/>
        </w:rPr>
        <w:t>-3</w:t>
      </w:r>
      <w:r w:rsidR="008D0057" w:rsidRPr="00493AE6">
        <w:rPr>
          <w:rFonts w:cs="Times New Roman"/>
          <w:lang w:eastAsia="sv-SE"/>
        </w:rPr>
        <w:t xml:space="preserve"> BLE</w:t>
      </w:r>
      <w:r w:rsidR="00062B88">
        <w:rPr>
          <w:rFonts w:cs="Times New Roman"/>
          <w:lang w:eastAsia="sv-SE"/>
        </w:rPr>
        <w:t>R</w:t>
      </w:r>
      <w:r w:rsidR="007E78A3" w:rsidRPr="00493AE6">
        <w:rPr>
          <w:rFonts w:cs="Times New Roman"/>
          <w:lang w:eastAsia="sv-SE"/>
        </w:rPr>
        <w:t>. Similar</w:t>
      </w:r>
      <w:r w:rsidR="002C2F68">
        <w:rPr>
          <w:rFonts w:cs="Times New Roman"/>
          <w:lang w:eastAsia="sv-SE"/>
        </w:rPr>
        <w:t>l</w:t>
      </w:r>
      <w:r w:rsidR="007E78A3" w:rsidRPr="00493AE6">
        <w:rPr>
          <w:rFonts w:cs="Times New Roman"/>
          <w:lang w:eastAsia="sv-SE"/>
        </w:rPr>
        <w:t xml:space="preserve">y, </w:t>
      </w:r>
      <w:r w:rsidR="004D2082" w:rsidRPr="004D2082">
        <w:rPr>
          <w:rFonts w:cs="Times New Roman"/>
          <w:lang w:eastAsia="sv-SE"/>
        </w:rPr>
        <w:fldChar w:fldCharType="begin"/>
      </w:r>
      <w:r w:rsidR="004D2082" w:rsidRPr="004D2082">
        <w:rPr>
          <w:rFonts w:cs="Times New Roman"/>
          <w:lang w:eastAsia="sv-SE"/>
        </w:rPr>
        <w:instrText xml:space="preserve"> REF _Ref7698739 \h </w:instrText>
      </w:r>
      <w:r w:rsidR="004D2082">
        <w:rPr>
          <w:rFonts w:cs="Times New Roman"/>
          <w:lang w:eastAsia="sv-SE"/>
        </w:rPr>
        <w:instrText xml:space="preserve"> \* MERGEFORMAT </w:instrText>
      </w:r>
      <w:r w:rsidR="004D2082" w:rsidRPr="004D2082">
        <w:rPr>
          <w:rFonts w:cs="Times New Roman"/>
          <w:lang w:eastAsia="sv-SE"/>
        </w:rPr>
      </w:r>
      <w:r w:rsidR="004D2082" w:rsidRPr="004D2082">
        <w:rPr>
          <w:rFonts w:cs="Times New Roman"/>
          <w:lang w:eastAsia="sv-SE"/>
        </w:rPr>
        <w:fldChar w:fldCharType="separate"/>
      </w:r>
      <w:r w:rsidR="004D2082" w:rsidRPr="004D2082">
        <w:rPr>
          <w:rFonts w:cs="Times New Roman"/>
        </w:rPr>
        <w:t xml:space="preserve">Figure </w:t>
      </w:r>
      <w:r w:rsidR="004D2082" w:rsidRPr="004D2082">
        <w:rPr>
          <w:rFonts w:cs="Times New Roman"/>
          <w:noProof/>
        </w:rPr>
        <w:t>2</w:t>
      </w:r>
      <w:r w:rsidR="004D2082" w:rsidRPr="004D2082">
        <w:rPr>
          <w:rFonts w:cs="Times New Roman"/>
        </w:rPr>
        <w:noBreakHyphen/>
      </w:r>
      <w:r w:rsidR="004D2082" w:rsidRPr="004D2082">
        <w:rPr>
          <w:rFonts w:cs="Times New Roman"/>
          <w:noProof/>
        </w:rPr>
        <w:t>2</w:t>
      </w:r>
      <w:r w:rsidR="004D2082" w:rsidRPr="004D2082">
        <w:rPr>
          <w:rFonts w:cs="Times New Roman"/>
          <w:lang w:eastAsia="sv-SE"/>
        </w:rPr>
        <w:fldChar w:fldCharType="end"/>
      </w:r>
      <w:r w:rsidR="004D2082" w:rsidRPr="004D2082">
        <w:rPr>
          <w:rFonts w:cs="Times New Roman"/>
          <w:lang w:eastAsia="sv-SE"/>
        </w:rPr>
        <w:t xml:space="preserve"> </w:t>
      </w:r>
      <w:r w:rsidR="00493AE6" w:rsidRPr="004D2082">
        <w:rPr>
          <w:rFonts w:cs="Times New Roman"/>
          <w:lang w:eastAsia="sv-SE"/>
        </w:rPr>
        <w:t>il</w:t>
      </w:r>
      <w:r w:rsidR="00493AE6">
        <w:rPr>
          <w:rFonts w:cs="Times New Roman"/>
          <w:lang w:eastAsia="sv-SE"/>
        </w:rPr>
        <w:t>lustrate</w:t>
      </w:r>
      <w:r w:rsidR="004D2082">
        <w:rPr>
          <w:rFonts w:cs="Times New Roman"/>
          <w:lang w:eastAsia="sv-SE"/>
        </w:rPr>
        <w:t>s</w:t>
      </w:r>
      <w:r w:rsidR="00493AE6">
        <w:rPr>
          <w:rFonts w:cs="Times New Roman"/>
          <w:lang w:eastAsia="sv-SE"/>
        </w:rPr>
        <w:t xml:space="preserve"> the same</w:t>
      </w:r>
      <w:r w:rsidR="004D2082">
        <w:rPr>
          <w:rFonts w:cs="Times New Roman"/>
          <w:lang w:eastAsia="sv-SE"/>
        </w:rPr>
        <w:t xml:space="preserve"> </w:t>
      </w:r>
      <w:r w:rsidR="00062B88">
        <w:rPr>
          <w:rFonts w:cs="Times New Roman"/>
          <w:lang w:eastAsia="sv-SE"/>
        </w:rPr>
        <w:t>quantities</w:t>
      </w:r>
      <w:r w:rsidR="00493AE6">
        <w:rPr>
          <w:rFonts w:cs="Times New Roman"/>
          <w:lang w:eastAsia="sv-SE"/>
        </w:rPr>
        <w:t xml:space="preserve"> for the TDL-C-100ns channel. From these figures, we can see </w:t>
      </w:r>
      <w:r w:rsidR="00C53DE4">
        <w:rPr>
          <w:rFonts w:cs="Times New Roman"/>
          <w:lang w:eastAsia="sv-SE"/>
        </w:rPr>
        <w:t xml:space="preserve">that to achieve the target misdetection rate, the </w:t>
      </w:r>
      <w:r w:rsidR="002C2F68">
        <w:rPr>
          <w:rFonts w:cs="Times New Roman"/>
          <w:lang w:eastAsia="sv-SE"/>
        </w:rPr>
        <w:t xml:space="preserve">minimum </w:t>
      </w:r>
      <w:r w:rsidR="00C53DE4">
        <w:rPr>
          <w:rFonts w:cs="Times New Roman"/>
          <w:lang w:eastAsia="sv-SE"/>
        </w:rPr>
        <w:t>required SNR increases with increasing payload size and decreases with increasing AL.</w:t>
      </w:r>
    </w:p>
    <w:p w14:paraId="051E27B0" w14:textId="08FAE720" w:rsidR="00C53DE4" w:rsidRDefault="00C53DE4" w:rsidP="003A7B01">
      <w:pPr>
        <w:jc w:val="both"/>
        <w:rPr>
          <w:rFonts w:cs="Times New Roman"/>
          <w:lang w:eastAsia="sv-SE"/>
        </w:rPr>
      </w:pPr>
      <w:r>
        <w:rPr>
          <w:rFonts w:cs="Times New Roman"/>
          <w:lang w:eastAsia="sv-SE"/>
        </w:rPr>
        <w:t xml:space="preserve">The target BLER, at the cell edge SNR of </w:t>
      </w:r>
      <w:r w:rsidR="00B0740A">
        <w:rPr>
          <w:rFonts w:cs="Times New Roman"/>
          <w:lang w:eastAsia="sv-SE"/>
        </w:rPr>
        <w:t>-</w:t>
      </w:r>
      <w:r>
        <w:rPr>
          <w:rFonts w:cs="Times New Roman"/>
          <w:lang w:eastAsia="sv-SE"/>
        </w:rPr>
        <w:t>6 dB, can only be achieved with ALs of 8 and 16. F</w:t>
      </w:r>
      <w:r w:rsidR="00493AE6">
        <w:rPr>
          <w:rFonts w:cs="Times New Roman"/>
          <w:lang w:eastAsia="sv-SE"/>
        </w:rPr>
        <w:t xml:space="preserve">or the TDL-C300ns channel, </w:t>
      </w:r>
      <w:r>
        <w:rPr>
          <w:rFonts w:cs="Times New Roman"/>
          <w:lang w:eastAsia="sv-SE"/>
        </w:rPr>
        <w:t>4</w:t>
      </w:r>
      <w:r w:rsidR="00493AE6">
        <w:rPr>
          <w:rFonts w:cs="Times New Roman"/>
          <w:lang w:eastAsia="sv-SE"/>
        </w:rPr>
        <w:t xml:space="preserve"> bits of DCI can be supported with AL 8 while up to 30 bits of DCI can be supported with AL 16. </w:t>
      </w:r>
      <w:r>
        <w:rPr>
          <w:rFonts w:cs="Times New Roman"/>
          <w:lang w:eastAsia="sv-SE"/>
        </w:rPr>
        <w:t xml:space="preserve">On the other hand, for the TDL-C100ns channel, only 2 bits of DCI can be supported with AL 8. </w:t>
      </w:r>
      <w:r w:rsidR="00493AE6">
        <w:rPr>
          <w:rFonts w:cs="Times New Roman"/>
          <w:lang w:eastAsia="sv-SE"/>
        </w:rPr>
        <w:t>For ALs that are smaller than 8, higher SNR values are needed to achieve the target misdetection rate.</w:t>
      </w:r>
    </w:p>
    <w:p w14:paraId="46805D93" w14:textId="4C743BCD" w:rsidR="003A7B01" w:rsidRDefault="002C2F68" w:rsidP="003A7B01">
      <w:pPr>
        <w:jc w:val="both"/>
        <w:rPr>
          <w:rFonts w:cs="Times New Roman"/>
          <w:lang w:eastAsia="sv-SE"/>
        </w:rPr>
      </w:pPr>
      <w:r>
        <w:rPr>
          <w:rFonts w:cs="Times New Roman"/>
          <w:lang w:eastAsia="sv-SE"/>
        </w:rPr>
        <w:t>Although using a large single AL can be beneficial in terms of reducing blind decoding complexity, this would cause</w:t>
      </w:r>
      <w:r w:rsidR="00105DC1">
        <w:rPr>
          <w:rFonts w:cs="Times New Roman"/>
          <w:lang w:eastAsia="sv-SE"/>
        </w:rPr>
        <w:t xml:space="preserve"> </w:t>
      </w:r>
      <w:r w:rsidR="003A7B01">
        <w:rPr>
          <w:rFonts w:cs="Times New Roman"/>
          <w:lang w:eastAsia="sv-SE"/>
        </w:rPr>
        <w:t>unnecessary signaling overhead</w:t>
      </w:r>
      <w:r w:rsidR="00105DC1">
        <w:rPr>
          <w:rFonts w:cs="Times New Roman"/>
          <w:lang w:eastAsia="sv-SE"/>
        </w:rPr>
        <w:t xml:space="preserve"> </w:t>
      </w:r>
      <w:r>
        <w:rPr>
          <w:rFonts w:cs="Times New Roman"/>
          <w:lang w:eastAsia="sv-SE"/>
        </w:rPr>
        <w:t xml:space="preserve">as </w:t>
      </w:r>
      <w:r w:rsidR="00105DC1">
        <w:rPr>
          <w:rFonts w:cs="Times New Roman"/>
          <w:lang w:eastAsia="sv-SE"/>
        </w:rPr>
        <w:t>UEs with good coverage</w:t>
      </w:r>
      <w:r>
        <w:rPr>
          <w:rFonts w:cs="Times New Roman"/>
          <w:lang w:eastAsia="sv-SE"/>
        </w:rPr>
        <w:t xml:space="preserve"> need lower ALs</w:t>
      </w:r>
      <w:r w:rsidR="003A7B01">
        <w:rPr>
          <w:rFonts w:cs="Times New Roman"/>
          <w:lang w:eastAsia="sv-SE"/>
        </w:rPr>
        <w:t xml:space="preserve">. Therefore, like </w:t>
      </w:r>
      <w:r w:rsidR="00105DC1">
        <w:rPr>
          <w:rFonts w:cs="Times New Roman"/>
          <w:lang w:eastAsia="sv-SE"/>
        </w:rPr>
        <w:t xml:space="preserve">in </w:t>
      </w:r>
      <w:r w:rsidR="003A7B01">
        <w:rPr>
          <w:rFonts w:cs="Times New Roman"/>
          <w:lang w:eastAsia="sv-SE"/>
        </w:rPr>
        <w:t xml:space="preserve">NR, link </w:t>
      </w:r>
      <w:r w:rsidR="003A7B01">
        <w:rPr>
          <w:rFonts w:cs="Times New Roman"/>
          <w:lang w:eastAsia="sv-SE"/>
        </w:rPr>
        <w:lastRenderedPageBreak/>
        <w:t xml:space="preserve">adaptation using ALs can be used to </w:t>
      </w:r>
      <w:r w:rsidR="00105DC1">
        <w:rPr>
          <w:rFonts w:cs="Times New Roman"/>
          <w:lang w:eastAsia="sv-SE"/>
        </w:rPr>
        <w:t>achieve good</w:t>
      </w:r>
      <w:r w:rsidR="003A7B01">
        <w:rPr>
          <w:rFonts w:cs="Times New Roman"/>
          <w:lang w:eastAsia="sv-SE"/>
        </w:rPr>
        <w:t xml:space="preserve"> tradeoff between</w:t>
      </w:r>
      <w:r w:rsidR="00105DC1">
        <w:rPr>
          <w:rFonts w:cs="Times New Roman"/>
          <w:lang w:eastAsia="sv-SE"/>
        </w:rPr>
        <w:t xml:space="preserve"> misdetection </w:t>
      </w:r>
      <w:r w:rsidR="003A7B01">
        <w:rPr>
          <w:rFonts w:cs="Times New Roman"/>
          <w:lang w:eastAsia="sv-SE"/>
        </w:rPr>
        <w:t xml:space="preserve">performance and </w:t>
      </w:r>
      <w:r w:rsidR="00105DC1">
        <w:rPr>
          <w:rFonts w:cs="Times New Roman"/>
          <w:lang w:eastAsia="sv-SE"/>
        </w:rPr>
        <w:t xml:space="preserve">signaling </w:t>
      </w:r>
      <w:r w:rsidR="003A7B01">
        <w:rPr>
          <w:rFonts w:cs="Times New Roman"/>
          <w:lang w:eastAsia="sv-SE"/>
        </w:rPr>
        <w:t>overhead.</w:t>
      </w:r>
    </w:p>
    <w:p w14:paraId="2067827B" w14:textId="74B6606E" w:rsidR="003A7B01" w:rsidRPr="00E471C2" w:rsidRDefault="003A7B01" w:rsidP="00313CA9">
      <w:pPr>
        <w:jc w:val="both"/>
        <w:rPr>
          <w:rFonts w:cs="Times New Roman"/>
          <w:b/>
          <w:i/>
          <w:lang w:eastAsia="sv-SE"/>
        </w:rPr>
      </w:pPr>
      <w:r w:rsidRPr="00E471C2">
        <w:rPr>
          <w:rFonts w:cs="Times New Roman"/>
          <w:b/>
          <w:i/>
          <w:lang w:eastAsia="sv-SE"/>
        </w:rPr>
        <w:t>Proposal 1: Link adaptation using</w:t>
      </w:r>
      <w:r w:rsidR="00105DC1" w:rsidRPr="00E471C2">
        <w:rPr>
          <w:rFonts w:cs="Times New Roman"/>
          <w:b/>
          <w:i/>
          <w:lang w:eastAsia="sv-SE"/>
        </w:rPr>
        <w:t xml:space="preserve"> aggregation levels</w:t>
      </w:r>
      <w:r w:rsidRPr="00E471C2">
        <w:rPr>
          <w:rFonts w:cs="Times New Roman"/>
          <w:b/>
          <w:i/>
          <w:lang w:eastAsia="sv-SE"/>
        </w:rPr>
        <w:t xml:space="preserve"> is supported for power saving signal.</w:t>
      </w:r>
    </w:p>
    <w:p w14:paraId="7000934E" w14:textId="77777777" w:rsidR="003A7B01" w:rsidRDefault="003A7B01" w:rsidP="00313CA9">
      <w:pPr>
        <w:jc w:val="both"/>
        <w:rPr>
          <w:rFonts w:cs="Times New Roman"/>
          <w:lang w:eastAsia="sv-SE"/>
        </w:rPr>
      </w:pPr>
    </w:p>
    <w:p w14:paraId="26566A6D" w14:textId="63F36D6E" w:rsidR="004D2082" w:rsidRDefault="00AB3AB7" w:rsidP="004D2082">
      <w:pPr>
        <w:keepNext/>
      </w:pPr>
      <w:r>
        <w:rPr>
          <w:noProof/>
        </w:rPr>
        <w:drawing>
          <wp:inline distT="0" distB="0" distL="0" distR="0" wp14:anchorId="52475ADE" wp14:editId="0415F3AC">
            <wp:extent cx="3008376" cy="2249424"/>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8376" cy="2249424"/>
                    </a:xfrm>
                    <a:prstGeom prst="rect">
                      <a:avLst/>
                    </a:prstGeom>
                    <a:noFill/>
                  </pic:spPr>
                </pic:pic>
              </a:graphicData>
            </a:graphic>
          </wp:inline>
        </w:drawing>
      </w:r>
      <w:r w:rsidR="00C24718">
        <w:rPr>
          <w:noProof/>
          <w:lang w:eastAsia="zh-CN"/>
        </w:rPr>
        <w:drawing>
          <wp:inline distT="0" distB="0" distL="0" distR="0" wp14:anchorId="0CB9F087" wp14:editId="544D1D2B">
            <wp:extent cx="2999232" cy="22494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9232" cy="2249424"/>
                    </a:xfrm>
                    <a:prstGeom prst="rect">
                      <a:avLst/>
                    </a:prstGeom>
                    <a:noFill/>
                  </pic:spPr>
                </pic:pic>
              </a:graphicData>
            </a:graphic>
          </wp:inline>
        </w:drawing>
      </w:r>
    </w:p>
    <w:p w14:paraId="05084555" w14:textId="3BDA1E39" w:rsidR="008B29F0" w:rsidRPr="00F048DD" w:rsidRDefault="00F048DD" w:rsidP="00F048DD">
      <w:pPr>
        <w:keepNext/>
        <w:ind w:left="1704"/>
        <w:rPr>
          <w:rFonts w:cs="Times New Roman"/>
          <w:bCs/>
          <w:sz w:val="20"/>
          <w:szCs w:val="20"/>
        </w:rPr>
      </w:pPr>
      <w:r>
        <w:rPr>
          <w:rFonts w:cs="Times New Roman"/>
          <w:bCs/>
          <w:sz w:val="20"/>
          <w:szCs w:val="20"/>
        </w:rPr>
        <w:t xml:space="preserve">     (a)</w:t>
      </w:r>
      <w:r w:rsidRPr="00F048DD">
        <w:rPr>
          <w:rFonts w:cs="Times New Roman"/>
          <w:bCs/>
          <w:sz w:val="20"/>
          <w:szCs w:val="20"/>
        </w:rPr>
        <w:t xml:space="preserve">   </w:t>
      </w:r>
      <w:r w:rsidR="008B29F0" w:rsidRPr="00F048DD">
        <w:rPr>
          <w:rFonts w:cs="Times New Roman"/>
          <w:bCs/>
          <w:sz w:val="20"/>
          <w:szCs w:val="20"/>
        </w:rPr>
        <w:t xml:space="preserve">                                           (b)</w:t>
      </w:r>
    </w:p>
    <w:p w14:paraId="0422CB90" w14:textId="3E00DCB7" w:rsidR="007E78A3" w:rsidRPr="002A4890" w:rsidRDefault="004D2082" w:rsidP="004D2082">
      <w:pPr>
        <w:pStyle w:val="Caption"/>
        <w:rPr>
          <w:rFonts w:cs="Times New Roman"/>
          <w:sz w:val="20"/>
          <w:szCs w:val="20"/>
        </w:rPr>
      </w:pPr>
      <w:bookmarkStart w:id="0" w:name="_Ref16863619"/>
      <w:bookmarkStart w:id="1" w:name="_Ref7698714"/>
      <w:r w:rsidRPr="002A4890">
        <w:rPr>
          <w:rFonts w:cs="Times New Roman"/>
          <w:sz w:val="20"/>
          <w:szCs w:val="20"/>
        </w:rPr>
        <w:t xml:space="preserve">Figure </w:t>
      </w:r>
      <w:r w:rsidR="001D6E0D" w:rsidRPr="002A4890">
        <w:rPr>
          <w:rFonts w:cs="Times New Roman"/>
          <w:sz w:val="20"/>
          <w:szCs w:val="20"/>
        </w:rPr>
        <w:fldChar w:fldCharType="begin"/>
      </w:r>
      <w:r w:rsidR="001D6E0D" w:rsidRPr="002A4890">
        <w:rPr>
          <w:rFonts w:cs="Times New Roman"/>
          <w:sz w:val="20"/>
          <w:szCs w:val="20"/>
        </w:rPr>
        <w:instrText xml:space="preserve"> STYLEREF 1 \s </w:instrText>
      </w:r>
      <w:r w:rsidR="001D6E0D" w:rsidRPr="002A4890">
        <w:rPr>
          <w:rFonts w:cs="Times New Roman"/>
          <w:sz w:val="20"/>
          <w:szCs w:val="20"/>
        </w:rPr>
        <w:fldChar w:fldCharType="separate"/>
      </w:r>
      <w:r w:rsidR="001D6E0D" w:rsidRPr="002A4890">
        <w:rPr>
          <w:rFonts w:cs="Times New Roman"/>
          <w:noProof/>
          <w:sz w:val="20"/>
          <w:szCs w:val="20"/>
        </w:rPr>
        <w:t>2</w:t>
      </w:r>
      <w:r w:rsidR="001D6E0D" w:rsidRPr="002A4890">
        <w:rPr>
          <w:rFonts w:cs="Times New Roman"/>
          <w:sz w:val="20"/>
          <w:szCs w:val="20"/>
        </w:rPr>
        <w:fldChar w:fldCharType="end"/>
      </w:r>
      <w:r w:rsidR="001D6E0D" w:rsidRPr="002A4890">
        <w:rPr>
          <w:rFonts w:cs="Times New Roman"/>
          <w:sz w:val="20"/>
          <w:szCs w:val="20"/>
        </w:rPr>
        <w:noBreakHyphen/>
      </w:r>
      <w:r w:rsidR="001D6E0D" w:rsidRPr="002A4890">
        <w:rPr>
          <w:rFonts w:cs="Times New Roman"/>
          <w:sz w:val="20"/>
          <w:szCs w:val="20"/>
        </w:rPr>
        <w:fldChar w:fldCharType="begin"/>
      </w:r>
      <w:r w:rsidR="001D6E0D" w:rsidRPr="002A4890">
        <w:rPr>
          <w:rFonts w:cs="Times New Roman"/>
          <w:sz w:val="20"/>
          <w:szCs w:val="20"/>
        </w:rPr>
        <w:instrText xml:space="preserve"> SEQ Figure \* ARABIC \s 1 </w:instrText>
      </w:r>
      <w:r w:rsidR="001D6E0D" w:rsidRPr="002A4890">
        <w:rPr>
          <w:rFonts w:cs="Times New Roman"/>
          <w:sz w:val="20"/>
          <w:szCs w:val="20"/>
        </w:rPr>
        <w:fldChar w:fldCharType="separate"/>
      </w:r>
      <w:r w:rsidR="001D6E0D" w:rsidRPr="002A4890">
        <w:rPr>
          <w:rFonts w:cs="Times New Roman"/>
          <w:noProof/>
          <w:sz w:val="20"/>
          <w:szCs w:val="20"/>
        </w:rPr>
        <w:t>1</w:t>
      </w:r>
      <w:r w:rsidR="001D6E0D" w:rsidRPr="002A4890">
        <w:rPr>
          <w:rFonts w:cs="Times New Roman"/>
          <w:sz w:val="20"/>
          <w:szCs w:val="20"/>
        </w:rPr>
        <w:fldChar w:fldCharType="end"/>
      </w:r>
      <w:bookmarkEnd w:id="0"/>
      <w:bookmarkEnd w:id="1"/>
      <w:r w:rsidR="00D03865" w:rsidRPr="002A4890">
        <w:rPr>
          <w:rFonts w:cs="Times New Roman"/>
          <w:sz w:val="20"/>
          <w:szCs w:val="20"/>
        </w:rPr>
        <w:t xml:space="preserve"> </w:t>
      </w:r>
      <w:r w:rsidR="008B29F0" w:rsidRPr="002A4890">
        <w:rPr>
          <w:rFonts w:cs="Times New Roman"/>
          <w:sz w:val="20"/>
          <w:szCs w:val="20"/>
        </w:rPr>
        <w:t>(a) TDL-C300ns channel: (a) Misdetection performance (b) SNR required for 10</w:t>
      </w:r>
      <w:r w:rsidR="008B29F0" w:rsidRPr="002A4890">
        <w:rPr>
          <w:rFonts w:cs="Times New Roman"/>
          <w:sz w:val="20"/>
          <w:szCs w:val="20"/>
          <w:vertAlign w:val="superscript"/>
        </w:rPr>
        <w:t xml:space="preserve">-3 </w:t>
      </w:r>
      <w:r w:rsidR="008B29F0" w:rsidRPr="002A4890">
        <w:rPr>
          <w:rFonts w:cs="Times New Roman"/>
          <w:sz w:val="20"/>
          <w:szCs w:val="20"/>
        </w:rPr>
        <w:t xml:space="preserve">BLER rate </w:t>
      </w:r>
    </w:p>
    <w:p w14:paraId="46C6A3D4" w14:textId="4262D9C8" w:rsidR="004D2082" w:rsidRDefault="00AB3AB7" w:rsidP="004D2082">
      <w:pPr>
        <w:keepNext/>
      </w:pPr>
      <w:r>
        <w:rPr>
          <w:noProof/>
        </w:rPr>
        <w:drawing>
          <wp:inline distT="0" distB="0" distL="0" distR="0" wp14:anchorId="3C42DAD7" wp14:editId="638DFD01">
            <wp:extent cx="3008376" cy="2249424"/>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8376" cy="2249424"/>
                    </a:xfrm>
                    <a:prstGeom prst="rect">
                      <a:avLst/>
                    </a:prstGeom>
                    <a:noFill/>
                  </pic:spPr>
                </pic:pic>
              </a:graphicData>
            </a:graphic>
          </wp:inline>
        </w:drawing>
      </w:r>
      <w:r w:rsidR="00386D76">
        <w:rPr>
          <w:noProof/>
          <w:lang w:eastAsia="zh-CN"/>
        </w:rPr>
        <w:drawing>
          <wp:inline distT="0" distB="0" distL="0" distR="0" wp14:anchorId="6549A3BF" wp14:editId="551BCB46">
            <wp:extent cx="2999232" cy="22494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9232" cy="2249424"/>
                    </a:xfrm>
                    <a:prstGeom prst="rect">
                      <a:avLst/>
                    </a:prstGeom>
                    <a:noFill/>
                  </pic:spPr>
                </pic:pic>
              </a:graphicData>
            </a:graphic>
          </wp:inline>
        </w:drawing>
      </w:r>
    </w:p>
    <w:p w14:paraId="16CCCD11" w14:textId="23D98CF3" w:rsidR="00FB25CE" w:rsidRPr="00FB25CE" w:rsidRDefault="00FB25CE" w:rsidP="00FB25CE">
      <w:pPr>
        <w:keepNext/>
        <w:ind w:left="1701" w:firstLine="567"/>
        <w:rPr>
          <w:rFonts w:cs="Times New Roman"/>
          <w:bCs/>
          <w:sz w:val="20"/>
          <w:szCs w:val="20"/>
        </w:rPr>
      </w:pPr>
      <w:r w:rsidRPr="00FB25CE">
        <w:rPr>
          <w:rFonts w:cs="Times New Roman"/>
          <w:bCs/>
          <w:sz w:val="20"/>
          <w:szCs w:val="20"/>
        </w:rPr>
        <w:t xml:space="preserve">(a)                                      </w:t>
      </w:r>
      <w:r>
        <w:rPr>
          <w:rFonts w:cs="Times New Roman"/>
          <w:bCs/>
          <w:sz w:val="20"/>
          <w:szCs w:val="20"/>
        </w:rPr>
        <w:t xml:space="preserve">         </w:t>
      </w:r>
      <w:r w:rsidRPr="00FB25CE">
        <w:rPr>
          <w:rFonts w:cs="Times New Roman"/>
          <w:bCs/>
          <w:sz w:val="20"/>
          <w:szCs w:val="20"/>
        </w:rPr>
        <w:t xml:space="preserve">(b)    </w:t>
      </w:r>
    </w:p>
    <w:p w14:paraId="35F92064" w14:textId="03A65772" w:rsidR="007E78A3" w:rsidRPr="005E1FC5" w:rsidRDefault="004D2082" w:rsidP="004D2082">
      <w:pPr>
        <w:pStyle w:val="Caption"/>
        <w:rPr>
          <w:rFonts w:cs="Times New Roman"/>
          <w:sz w:val="20"/>
        </w:rPr>
      </w:pPr>
      <w:bookmarkStart w:id="2" w:name="_Ref7698739"/>
      <w:r w:rsidRPr="002A4890">
        <w:rPr>
          <w:rFonts w:cs="Times New Roman"/>
          <w:sz w:val="20"/>
        </w:rPr>
        <w:t xml:space="preserve">Figure </w:t>
      </w:r>
      <w:r w:rsidR="001D6E0D" w:rsidRPr="002A4890">
        <w:rPr>
          <w:rFonts w:cs="Times New Roman"/>
          <w:sz w:val="20"/>
        </w:rPr>
        <w:fldChar w:fldCharType="begin"/>
      </w:r>
      <w:r w:rsidR="001D6E0D" w:rsidRPr="002A4890">
        <w:rPr>
          <w:rFonts w:cs="Times New Roman"/>
          <w:sz w:val="20"/>
        </w:rPr>
        <w:instrText xml:space="preserve"> STYLEREF 1 \s </w:instrText>
      </w:r>
      <w:r w:rsidR="001D6E0D" w:rsidRPr="002A4890">
        <w:rPr>
          <w:rFonts w:cs="Times New Roman"/>
          <w:sz w:val="20"/>
        </w:rPr>
        <w:fldChar w:fldCharType="separate"/>
      </w:r>
      <w:r w:rsidR="001D6E0D" w:rsidRPr="002A4890">
        <w:rPr>
          <w:rFonts w:cs="Times New Roman"/>
          <w:noProof/>
          <w:sz w:val="20"/>
        </w:rPr>
        <w:t>2</w:t>
      </w:r>
      <w:r w:rsidR="001D6E0D" w:rsidRPr="002A4890">
        <w:rPr>
          <w:rFonts w:cs="Times New Roman"/>
          <w:sz w:val="20"/>
        </w:rPr>
        <w:fldChar w:fldCharType="end"/>
      </w:r>
      <w:r w:rsidR="001D6E0D" w:rsidRPr="002A4890">
        <w:rPr>
          <w:rFonts w:cs="Times New Roman"/>
          <w:sz w:val="20"/>
        </w:rPr>
        <w:noBreakHyphen/>
      </w:r>
      <w:r w:rsidR="001D6E0D" w:rsidRPr="002A4890">
        <w:rPr>
          <w:rFonts w:cs="Times New Roman"/>
          <w:sz w:val="20"/>
        </w:rPr>
        <w:fldChar w:fldCharType="begin"/>
      </w:r>
      <w:r w:rsidR="001D6E0D" w:rsidRPr="002A4890">
        <w:rPr>
          <w:rFonts w:cs="Times New Roman"/>
          <w:sz w:val="20"/>
        </w:rPr>
        <w:instrText xml:space="preserve"> SEQ Figure \* ARABIC \s 1 </w:instrText>
      </w:r>
      <w:r w:rsidR="001D6E0D" w:rsidRPr="002A4890">
        <w:rPr>
          <w:rFonts w:cs="Times New Roman"/>
          <w:sz w:val="20"/>
        </w:rPr>
        <w:fldChar w:fldCharType="separate"/>
      </w:r>
      <w:r w:rsidR="001D6E0D" w:rsidRPr="002A4890">
        <w:rPr>
          <w:rFonts w:cs="Times New Roman"/>
          <w:noProof/>
          <w:sz w:val="20"/>
        </w:rPr>
        <w:t>2</w:t>
      </w:r>
      <w:r w:rsidR="001D6E0D" w:rsidRPr="002A4890">
        <w:rPr>
          <w:rFonts w:cs="Times New Roman"/>
          <w:sz w:val="20"/>
        </w:rPr>
        <w:fldChar w:fldCharType="end"/>
      </w:r>
      <w:bookmarkEnd w:id="2"/>
      <w:r w:rsidR="00D03865" w:rsidRPr="002A4890">
        <w:rPr>
          <w:rFonts w:cs="Times New Roman"/>
          <w:sz w:val="20"/>
        </w:rPr>
        <w:t xml:space="preserve"> </w:t>
      </w:r>
      <w:r w:rsidR="00FB25CE" w:rsidRPr="002A4890">
        <w:rPr>
          <w:rFonts w:cs="Times New Roman"/>
          <w:sz w:val="20"/>
          <w:szCs w:val="20"/>
        </w:rPr>
        <w:t>TDL-C100ns channel: (a) Misdetection performance (b) SNR required for 10</w:t>
      </w:r>
      <w:r w:rsidR="00FB25CE" w:rsidRPr="002A4890">
        <w:rPr>
          <w:rFonts w:cs="Times New Roman"/>
          <w:sz w:val="20"/>
          <w:szCs w:val="20"/>
          <w:vertAlign w:val="superscript"/>
        </w:rPr>
        <w:t xml:space="preserve">-3 </w:t>
      </w:r>
      <w:r w:rsidR="00FB25CE" w:rsidRPr="002A4890">
        <w:rPr>
          <w:rFonts w:cs="Times New Roman"/>
          <w:sz w:val="20"/>
          <w:szCs w:val="20"/>
        </w:rPr>
        <w:t>BLER rate</w:t>
      </w:r>
    </w:p>
    <w:p w14:paraId="08B22A5A" w14:textId="360F716C" w:rsidR="00733940" w:rsidRDefault="00733940" w:rsidP="00733940"/>
    <w:p w14:paraId="6B538A83" w14:textId="202A1543" w:rsidR="00733940" w:rsidRDefault="00BE7E3C" w:rsidP="00EC4CD0">
      <w:pPr>
        <w:pStyle w:val="Heading2"/>
      </w:pPr>
      <w:r>
        <w:t xml:space="preserve">Power </w:t>
      </w:r>
      <w:r w:rsidR="00BB695B">
        <w:t>s</w:t>
      </w:r>
      <w:r>
        <w:t xml:space="preserve">aving </w:t>
      </w:r>
      <w:r w:rsidR="00BB695B">
        <w:t>s</w:t>
      </w:r>
      <w:r>
        <w:t>ignal</w:t>
      </w:r>
      <w:r w:rsidR="00733940">
        <w:t xml:space="preserve"> </w:t>
      </w:r>
      <w:r w:rsidR="00BB695B">
        <w:t>d</w:t>
      </w:r>
      <w:r w:rsidR="00733940">
        <w:t>esign</w:t>
      </w:r>
    </w:p>
    <w:p w14:paraId="5C7D94BD" w14:textId="7E7E4F83" w:rsidR="00733940" w:rsidRDefault="00733940" w:rsidP="004A173A">
      <w:pPr>
        <w:pStyle w:val="Heading3"/>
        <w:ind w:left="720" w:hanging="720"/>
      </w:pPr>
      <w:r w:rsidRPr="00072244">
        <w:t xml:space="preserve">DCI </w:t>
      </w:r>
      <w:r w:rsidR="00BE730C">
        <w:t>design</w:t>
      </w:r>
    </w:p>
    <w:p w14:paraId="732678D9" w14:textId="0801FD14" w:rsidR="005407FB" w:rsidRDefault="003F668E" w:rsidP="00B936F3">
      <w:pPr>
        <w:jc w:val="both"/>
        <w:rPr>
          <w:rFonts w:cs="Times New Roman"/>
          <w:lang w:eastAsia="sv-SE"/>
        </w:rPr>
      </w:pPr>
      <w:r w:rsidRPr="003F668E">
        <w:rPr>
          <w:rFonts w:cs="Times New Roman"/>
          <w:lang w:eastAsia="sv-SE"/>
        </w:rPr>
        <w:t xml:space="preserve">While deciding the DCI formats and sizes, </w:t>
      </w:r>
      <w:r>
        <w:rPr>
          <w:rFonts w:cs="Times New Roman"/>
          <w:lang w:eastAsia="sv-SE"/>
        </w:rPr>
        <w:t>several design</w:t>
      </w:r>
      <w:r w:rsidR="00846FDD">
        <w:rPr>
          <w:rFonts w:cs="Times New Roman"/>
          <w:lang w:eastAsia="sv-SE"/>
        </w:rPr>
        <w:t xml:space="preserve"> criteria</w:t>
      </w:r>
      <w:r>
        <w:rPr>
          <w:rFonts w:cs="Times New Roman"/>
          <w:lang w:eastAsia="sv-SE"/>
        </w:rPr>
        <w:t xml:space="preserve"> should be considered. One of them is that </w:t>
      </w:r>
      <w:r w:rsidR="00EF5E8B">
        <w:rPr>
          <w:rFonts w:cs="Times New Roman"/>
          <w:lang w:eastAsia="sv-SE"/>
        </w:rPr>
        <w:t xml:space="preserve">it is not desirable to increase </w:t>
      </w:r>
      <w:r>
        <w:rPr>
          <w:rFonts w:cs="Times New Roman"/>
          <w:lang w:eastAsia="sv-SE"/>
        </w:rPr>
        <w:t xml:space="preserve">the number of DCI </w:t>
      </w:r>
      <w:r w:rsidR="00EF5E8B">
        <w:rPr>
          <w:rFonts w:cs="Times New Roman"/>
          <w:lang w:eastAsia="sv-SE"/>
        </w:rPr>
        <w:t>sizes</w:t>
      </w:r>
      <w:r>
        <w:rPr>
          <w:rFonts w:cs="Times New Roman"/>
          <w:lang w:eastAsia="sv-SE"/>
        </w:rPr>
        <w:t xml:space="preserve"> </w:t>
      </w:r>
      <w:r w:rsidR="00EF5E8B">
        <w:rPr>
          <w:rFonts w:cs="Times New Roman"/>
          <w:lang w:eastAsia="sv-SE"/>
        </w:rPr>
        <w:t xml:space="preserve">configured for </w:t>
      </w:r>
      <w:r w:rsidR="00014DB6">
        <w:rPr>
          <w:rFonts w:cs="Times New Roman"/>
          <w:lang w:eastAsia="sv-SE"/>
        </w:rPr>
        <w:t>a UE</w:t>
      </w:r>
      <w:r w:rsidR="00EF5E8B">
        <w:rPr>
          <w:rFonts w:cs="Times New Roman"/>
          <w:lang w:eastAsia="sv-SE"/>
        </w:rPr>
        <w:t>. According to the NR specification [</w:t>
      </w:r>
      <w:r w:rsidR="000C624A">
        <w:rPr>
          <w:rFonts w:cs="Times New Roman"/>
          <w:lang w:eastAsia="sv-SE"/>
        </w:rPr>
        <w:t>3</w:t>
      </w:r>
      <w:r w:rsidR="00EF5E8B">
        <w:rPr>
          <w:rFonts w:cs="Times New Roman"/>
          <w:lang w:eastAsia="sv-SE"/>
        </w:rPr>
        <w:t>]</w:t>
      </w:r>
      <w:r w:rsidR="00F910F2">
        <w:rPr>
          <w:rFonts w:cs="Times New Roman"/>
          <w:lang w:eastAsia="sv-SE"/>
        </w:rPr>
        <w:t xml:space="preserve">, </w:t>
      </w:r>
      <w:r w:rsidRPr="00BC360A">
        <w:rPr>
          <w:rFonts w:cs="Times New Roman"/>
          <w:i/>
          <w:lang w:eastAsia="ja-JP"/>
        </w:rPr>
        <w:t>A UE expects to monitor PDCCH candidates for up to 4 sizes of DCI formats that include up to 3 sizes of DCI formats with CRC scrambled by C-RNTI per serving cell.</w:t>
      </w:r>
      <w:r w:rsidR="00B936F3">
        <w:rPr>
          <w:rFonts w:cs="Times New Roman"/>
          <w:lang w:eastAsia="ja-JP"/>
        </w:rPr>
        <w:t xml:space="preserve"> </w:t>
      </w:r>
      <w:r w:rsidR="00846FDD">
        <w:rPr>
          <w:rFonts w:cs="Times New Roman"/>
          <w:lang w:eastAsia="sv-SE"/>
        </w:rPr>
        <w:t xml:space="preserve">Another criterion </w:t>
      </w:r>
      <w:r w:rsidRPr="003F668E">
        <w:rPr>
          <w:rFonts w:cs="Times New Roman"/>
          <w:lang w:eastAsia="sv-SE"/>
        </w:rPr>
        <w:t xml:space="preserve">is </w:t>
      </w:r>
      <w:r w:rsidR="00846FDD">
        <w:rPr>
          <w:rFonts w:cs="Times New Roman"/>
          <w:lang w:eastAsia="sv-SE"/>
        </w:rPr>
        <w:t xml:space="preserve">that </w:t>
      </w:r>
      <w:r w:rsidRPr="003F668E">
        <w:rPr>
          <w:rFonts w:cs="Times New Roman"/>
          <w:lang w:eastAsia="sv-SE"/>
        </w:rPr>
        <w:t xml:space="preserve">the information </w:t>
      </w:r>
      <w:r w:rsidR="00846FDD">
        <w:rPr>
          <w:rFonts w:cs="Times New Roman"/>
          <w:lang w:eastAsia="sv-SE"/>
        </w:rPr>
        <w:t>the</w:t>
      </w:r>
      <w:r>
        <w:rPr>
          <w:rFonts w:cs="Times New Roman"/>
          <w:lang w:eastAsia="sv-SE"/>
        </w:rPr>
        <w:t xml:space="preserve"> power saving signal is going to carry</w:t>
      </w:r>
      <w:r w:rsidR="00B936F3">
        <w:rPr>
          <w:rFonts w:cs="Times New Roman"/>
          <w:lang w:eastAsia="sv-SE"/>
        </w:rPr>
        <w:t xml:space="preserve"> depends on </w:t>
      </w:r>
      <w:r w:rsidR="00846FDD">
        <w:rPr>
          <w:rFonts w:cs="Times New Roman"/>
          <w:lang w:eastAsia="sv-SE"/>
        </w:rPr>
        <w:t xml:space="preserve">which </w:t>
      </w:r>
      <w:r w:rsidR="00B936F3">
        <w:rPr>
          <w:rFonts w:cs="Times New Roman"/>
          <w:lang w:eastAsia="sv-SE"/>
        </w:rPr>
        <w:t xml:space="preserve">power saving </w:t>
      </w:r>
      <w:r w:rsidR="00846FDD">
        <w:rPr>
          <w:rFonts w:cs="Times New Roman"/>
          <w:lang w:eastAsia="sv-SE"/>
        </w:rPr>
        <w:t xml:space="preserve">techniques </w:t>
      </w:r>
      <w:r w:rsidR="00B936F3">
        <w:rPr>
          <w:rFonts w:cs="Times New Roman"/>
          <w:lang w:eastAsia="sv-SE"/>
        </w:rPr>
        <w:t xml:space="preserve">are </w:t>
      </w:r>
      <w:r w:rsidR="00846FDD">
        <w:rPr>
          <w:rFonts w:cs="Times New Roman"/>
          <w:lang w:eastAsia="sv-SE"/>
        </w:rPr>
        <w:t>supported.</w:t>
      </w:r>
      <w:r w:rsidR="005407FB">
        <w:rPr>
          <w:rFonts w:cs="Times New Roman"/>
          <w:lang w:eastAsia="sv-SE"/>
        </w:rPr>
        <w:t xml:space="preserve"> According to the WID and previous agreements, the power saving signal </w:t>
      </w:r>
      <w:r w:rsidR="000C624A">
        <w:rPr>
          <w:rFonts w:cs="Times New Roman"/>
          <w:lang w:eastAsia="sv-SE"/>
        </w:rPr>
        <w:t xml:space="preserve">can be transmitted before the </w:t>
      </w:r>
      <w:r w:rsidR="00D2370B">
        <w:rPr>
          <w:rFonts w:cs="Times New Roman"/>
          <w:lang w:eastAsia="sv-SE"/>
        </w:rPr>
        <w:t>ON-duration</w:t>
      </w:r>
      <w:r w:rsidR="000C624A">
        <w:rPr>
          <w:rFonts w:cs="Times New Roman"/>
          <w:lang w:eastAsia="sv-SE"/>
        </w:rPr>
        <w:t xml:space="preserve"> to indicate to the UE to wake-up (referred to as </w:t>
      </w:r>
      <w:r w:rsidR="004B46F4">
        <w:rPr>
          <w:rFonts w:cs="Times New Roman"/>
          <w:lang w:eastAsia="sv-SE"/>
        </w:rPr>
        <w:t xml:space="preserve">the </w:t>
      </w:r>
      <w:r w:rsidR="000C624A">
        <w:rPr>
          <w:rFonts w:cs="Times New Roman"/>
          <w:lang w:eastAsia="sv-SE"/>
        </w:rPr>
        <w:t>wake-up signal (WUS) ) and monitor the PDCCH</w:t>
      </w:r>
      <w:r w:rsidR="001F2FC1">
        <w:rPr>
          <w:rFonts w:cs="Times New Roman"/>
          <w:lang w:eastAsia="sv-SE"/>
        </w:rPr>
        <w:t xml:space="preserve">. In addition, </w:t>
      </w:r>
      <w:r w:rsidR="001F2FC1">
        <w:rPr>
          <w:rFonts w:cs="Times New Roman"/>
          <w:lang w:eastAsia="sv-SE"/>
        </w:rPr>
        <w:lastRenderedPageBreak/>
        <w:t xml:space="preserve">the power saving signal </w:t>
      </w:r>
      <w:r w:rsidR="000C624A">
        <w:rPr>
          <w:rFonts w:cs="Times New Roman"/>
          <w:lang w:eastAsia="sv-SE"/>
        </w:rPr>
        <w:t xml:space="preserve">can be used to dynamically switch between cross-slot </w:t>
      </w:r>
      <w:r w:rsidR="001F2FC1">
        <w:rPr>
          <w:rFonts w:cs="Times New Roman"/>
          <w:lang w:eastAsia="sv-SE"/>
        </w:rPr>
        <w:t xml:space="preserve">scheduling </w:t>
      </w:r>
      <w:r w:rsidR="000C624A">
        <w:rPr>
          <w:rFonts w:cs="Times New Roman"/>
          <w:lang w:eastAsia="sv-SE"/>
        </w:rPr>
        <w:t xml:space="preserve">and same-slot scheduling. </w:t>
      </w:r>
      <w:r w:rsidR="00A4690F">
        <w:rPr>
          <w:rFonts w:cs="Times New Roman"/>
          <w:lang w:eastAsia="sv-SE"/>
        </w:rPr>
        <w:t>I</w:t>
      </w:r>
      <w:r w:rsidR="00520542">
        <w:rPr>
          <w:rFonts w:cs="Times New Roman"/>
          <w:lang w:eastAsia="sv-SE"/>
        </w:rPr>
        <w:t>t</w:t>
      </w:r>
      <w:r w:rsidR="00A4690F">
        <w:rPr>
          <w:rFonts w:cs="Times New Roman"/>
          <w:lang w:eastAsia="sv-SE"/>
        </w:rPr>
        <w:t xml:space="preserve"> has been</w:t>
      </w:r>
      <w:r w:rsidR="00520542">
        <w:rPr>
          <w:rFonts w:cs="Times New Roman"/>
          <w:lang w:eastAsia="sv-SE"/>
        </w:rPr>
        <w:t xml:space="preserve"> agreed that a single wake-up signal may target individual UEs within a group</w:t>
      </w:r>
      <w:r w:rsidR="000C624A">
        <w:rPr>
          <w:rFonts w:cs="Times New Roman"/>
          <w:lang w:eastAsia="sv-SE"/>
        </w:rPr>
        <w:t xml:space="preserve"> of UEs.</w:t>
      </w:r>
    </w:p>
    <w:p w14:paraId="3399FBE5" w14:textId="1E82686E" w:rsidR="00B1298F" w:rsidRDefault="00520542" w:rsidP="00733940">
      <w:pPr>
        <w:jc w:val="both"/>
        <w:rPr>
          <w:rFonts w:cs="Times New Roman"/>
          <w:lang w:eastAsia="sv-SE"/>
        </w:rPr>
      </w:pPr>
      <w:r>
        <w:rPr>
          <w:rFonts w:cs="Times New Roman"/>
          <w:lang w:eastAsia="sv-SE"/>
        </w:rPr>
        <w:t xml:space="preserve">Considering the above </w:t>
      </w:r>
      <w:r w:rsidR="000C624A">
        <w:rPr>
          <w:rFonts w:cs="Times New Roman"/>
          <w:lang w:eastAsia="sv-SE"/>
        </w:rPr>
        <w:t>framework</w:t>
      </w:r>
      <w:r>
        <w:rPr>
          <w:rFonts w:cs="Times New Roman"/>
          <w:lang w:eastAsia="sv-SE"/>
        </w:rPr>
        <w:t>, t</w:t>
      </w:r>
      <w:r w:rsidR="00BE6B40">
        <w:rPr>
          <w:rFonts w:cs="Times New Roman"/>
          <w:lang w:eastAsia="sv-SE"/>
        </w:rPr>
        <w:t xml:space="preserve">he </w:t>
      </w:r>
      <w:r w:rsidR="000D3288">
        <w:rPr>
          <w:rFonts w:cs="Times New Roman"/>
          <w:lang w:eastAsia="sv-SE"/>
        </w:rPr>
        <w:t xml:space="preserve">DCI </w:t>
      </w:r>
      <w:r w:rsidR="00B1298F">
        <w:rPr>
          <w:rFonts w:cs="Times New Roman"/>
          <w:lang w:eastAsia="sv-SE"/>
        </w:rPr>
        <w:t xml:space="preserve">design for the DRX inactive and active </w:t>
      </w:r>
      <w:r w:rsidR="00B53128">
        <w:rPr>
          <w:rFonts w:cs="Times New Roman"/>
          <w:lang w:eastAsia="sv-SE"/>
        </w:rPr>
        <w:t>times</w:t>
      </w:r>
      <w:r w:rsidR="00B1298F">
        <w:rPr>
          <w:rFonts w:cs="Times New Roman"/>
          <w:lang w:eastAsia="sv-SE"/>
        </w:rPr>
        <w:t xml:space="preserve"> </w:t>
      </w:r>
      <w:r w:rsidR="00A4690F">
        <w:rPr>
          <w:rFonts w:cs="Times New Roman"/>
          <w:lang w:eastAsia="sv-SE"/>
        </w:rPr>
        <w:t xml:space="preserve">can be considered </w:t>
      </w:r>
      <w:r w:rsidR="00D57570">
        <w:rPr>
          <w:rFonts w:cs="Times New Roman"/>
          <w:lang w:eastAsia="sv-SE"/>
        </w:rPr>
        <w:t>separately</w:t>
      </w:r>
      <w:r w:rsidR="000D3288">
        <w:rPr>
          <w:rFonts w:cs="Times New Roman"/>
          <w:lang w:eastAsia="sv-SE"/>
        </w:rPr>
        <w:t>:</w:t>
      </w:r>
    </w:p>
    <w:p w14:paraId="720FBEDA" w14:textId="5FD7573F" w:rsidR="00B1298F" w:rsidRPr="00442A35" w:rsidRDefault="00A4690F" w:rsidP="00442A35">
      <w:pPr>
        <w:pStyle w:val="Heading4"/>
      </w:pPr>
      <w:r>
        <w:t>DCI design for i</w:t>
      </w:r>
      <w:r w:rsidR="00B1298F" w:rsidRPr="00442A35">
        <w:t xml:space="preserve">nactive </w:t>
      </w:r>
      <w:r w:rsidR="00B53128" w:rsidRPr="00442A35">
        <w:t>time</w:t>
      </w:r>
    </w:p>
    <w:p w14:paraId="7F6CDBA5" w14:textId="1092F477" w:rsidR="00AA7044" w:rsidRDefault="00AA7044" w:rsidP="00A75CDC">
      <w:pPr>
        <w:jc w:val="both"/>
        <w:rPr>
          <w:rFonts w:cs="Times New Roman"/>
          <w:lang w:eastAsia="sv-SE"/>
        </w:rPr>
      </w:pPr>
      <w:r w:rsidRPr="00AA7044">
        <w:rPr>
          <w:rFonts w:cs="Times New Roman"/>
          <w:lang w:eastAsia="sv-SE"/>
        </w:rPr>
        <w:t xml:space="preserve">In the inactive time, </w:t>
      </w:r>
      <w:r>
        <w:rPr>
          <w:rFonts w:cs="Times New Roman"/>
          <w:lang w:eastAsia="sv-SE"/>
        </w:rPr>
        <w:t>the power saving signal is essentially a wake-up signal. The wake-up operation can be achieved in one of two ways:</w:t>
      </w:r>
    </w:p>
    <w:p w14:paraId="70B92283" w14:textId="4F56AC60" w:rsidR="00AA7044" w:rsidRDefault="00AA7044" w:rsidP="00914306">
      <w:pPr>
        <w:pStyle w:val="ListParagraph"/>
        <w:numPr>
          <w:ilvl w:val="0"/>
          <w:numId w:val="17"/>
        </w:numPr>
        <w:jc w:val="both"/>
        <w:rPr>
          <w:lang w:eastAsia="sv-SE"/>
        </w:rPr>
      </w:pPr>
      <w:r>
        <w:rPr>
          <w:lang w:eastAsia="sv-SE"/>
        </w:rPr>
        <w:t>Wake-up signal is always transmitted before every DR</w:t>
      </w:r>
      <w:r w:rsidR="005915DC">
        <w:rPr>
          <w:lang w:eastAsia="sv-SE"/>
        </w:rPr>
        <w:t>X</w:t>
      </w:r>
      <w:r>
        <w:rPr>
          <w:lang w:eastAsia="sv-SE"/>
        </w:rPr>
        <w:t xml:space="preserve"> </w:t>
      </w:r>
      <w:r w:rsidR="00D2370B">
        <w:rPr>
          <w:lang w:eastAsia="sv-SE"/>
        </w:rPr>
        <w:t>ON-duration</w:t>
      </w:r>
      <w:r w:rsidR="005915DC">
        <w:rPr>
          <w:lang w:eastAsia="sv-SE"/>
        </w:rPr>
        <w:t xml:space="preserve"> and </w:t>
      </w:r>
      <w:r w:rsidR="00A4690F">
        <w:rPr>
          <w:lang w:eastAsia="sv-SE"/>
        </w:rPr>
        <w:t xml:space="preserve">the </w:t>
      </w:r>
      <w:r w:rsidR="005915DC">
        <w:rPr>
          <w:lang w:eastAsia="sv-SE"/>
        </w:rPr>
        <w:t>information</w:t>
      </w:r>
      <w:r w:rsidR="00A4690F">
        <w:rPr>
          <w:lang w:eastAsia="sv-SE"/>
        </w:rPr>
        <w:t xml:space="preserve"> within the DCI </w:t>
      </w:r>
      <w:r w:rsidR="005915DC">
        <w:rPr>
          <w:lang w:eastAsia="sv-SE"/>
        </w:rPr>
        <w:t>indicates whether the UE should wake-up or stay in sleep state</w:t>
      </w:r>
      <w:r w:rsidR="00A4690F">
        <w:rPr>
          <w:lang w:eastAsia="sv-SE"/>
        </w:rPr>
        <w:t xml:space="preserve"> (e.g. by using 1 bit per UE)</w:t>
      </w:r>
      <w:r w:rsidR="005915DC">
        <w:rPr>
          <w:lang w:eastAsia="sv-SE"/>
        </w:rPr>
        <w:t>.</w:t>
      </w:r>
    </w:p>
    <w:p w14:paraId="438DC81C" w14:textId="77777777" w:rsidR="00A75CDC" w:rsidRDefault="00A75CDC" w:rsidP="00914306">
      <w:pPr>
        <w:pStyle w:val="ListParagraph"/>
        <w:numPr>
          <w:ilvl w:val="1"/>
          <w:numId w:val="17"/>
        </w:numPr>
        <w:jc w:val="both"/>
        <w:rPr>
          <w:lang w:eastAsia="sv-SE"/>
        </w:rPr>
      </w:pPr>
      <w:r>
        <w:rPr>
          <w:lang w:eastAsia="sv-SE"/>
        </w:rPr>
        <w:t xml:space="preserve">The overhead of this method may be significant for UE-specific signaling. However, the overhead may be reduced if group-common signaling is used. </w:t>
      </w:r>
    </w:p>
    <w:p w14:paraId="4BA3592A" w14:textId="4B1FBCFC" w:rsidR="00A75CDC" w:rsidRDefault="00A75CDC" w:rsidP="00914306">
      <w:pPr>
        <w:pStyle w:val="ListParagraph"/>
        <w:numPr>
          <w:ilvl w:val="1"/>
          <w:numId w:val="17"/>
        </w:numPr>
        <w:jc w:val="both"/>
        <w:rPr>
          <w:lang w:eastAsia="sv-SE"/>
        </w:rPr>
      </w:pPr>
      <w:r>
        <w:rPr>
          <w:lang w:eastAsia="sv-SE"/>
        </w:rPr>
        <w:t xml:space="preserve">In this method, since the WUS is always transmitted, the UE would simply wake-up for the </w:t>
      </w:r>
      <w:r w:rsidR="00D2370B">
        <w:rPr>
          <w:lang w:eastAsia="sv-SE"/>
        </w:rPr>
        <w:t>ON-duration</w:t>
      </w:r>
      <w:r>
        <w:rPr>
          <w:lang w:eastAsia="sv-SE"/>
        </w:rPr>
        <w:t xml:space="preserve"> if it cannot detect the WUS, resulting in improved robustness against misdetection.</w:t>
      </w:r>
    </w:p>
    <w:p w14:paraId="638ABEED" w14:textId="77777777" w:rsidR="00A75CDC" w:rsidRDefault="00A75CDC" w:rsidP="00A75CDC">
      <w:pPr>
        <w:pStyle w:val="ListParagraph"/>
        <w:jc w:val="both"/>
        <w:rPr>
          <w:lang w:eastAsia="sv-SE"/>
        </w:rPr>
      </w:pPr>
    </w:p>
    <w:p w14:paraId="1EEFB9E9" w14:textId="2329C5D6" w:rsidR="005915DC" w:rsidRDefault="005915DC" w:rsidP="00914306">
      <w:pPr>
        <w:pStyle w:val="ListParagraph"/>
        <w:numPr>
          <w:ilvl w:val="0"/>
          <w:numId w:val="17"/>
        </w:numPr>
        <w:jc w:val="both"/>
        <w:rPr>
          <w:lang w:eastAsia="sv-SE"/>
        </w:rPr>
      </w:pPr>
      <w:r>
        <w:rPr>
          <w:lang w:eastAsia="sv-SE"/>
        </w:rPr>
        <w:t>Wa</w:t>
      </w:r>
      <w:r w:rsidR="0061110A">
        <w:rPr>
          <w:lang w:eastAsia="sv-SE"/>
        </w:rPr>
        <w:t>k</w:t>
      </w:r>
      <w:r>
        <w:rPr>
          <w:lang w:eastAsia="sv-SE"/>
        </w:rPr>
        <w:t xml:space="preserve">e-up signal is transmitted only when </w:t>
      </w:r>
      <w:r w:rsidR="007C161B">
        <w:rPr>
          <w:lang w:eastAsia="sv-SE"/>
        </w:rPr>
        <w:t xml:space="preserve">the gNB requires a </w:t>
      </w:r>
      <w:r w:rsidR="006F76F2">
        <w:rPr>
          <w:lang w:eastAsia="sv-SE"/>
        </w:rPr>
        <w:t>UE</w:t>
      </w:r>
      <w:r w:rsidR="007C161B">
        <w:rPr>
          <w:lang w:eastAsia="sv-SE"/>
        </w:rPr>
        <w:t xml:space="preserve"> to wake-up</w:t>
      </w:r>
      <w:r w:rsidR="006F76F2">
        <w:rPr>
          <w:lang w:eastAsia="sv-SE"/>
        </w:rPr>
        <w:t>. In this case, if the UE does not detect the WUS, it shall stay in sleep state.</w:t>
      </w:r>
    </w:p>
    <w:p w14:paraId="34D60F66" w14:textId="15D04885" w:rsidR="00A75CDC" w:rsidRDefault="00A75CDC" w:rsidP="00914306">
      <w:pPr>
        <w:pStyle w:val="ListParagraph"/>
        <w:numPr>
          <w:ilvl w:val="1"/>
          <w:numId w:val="17"/>
        </w:numPr>
        <w:jc w:val="both"/>
        <w:rPr>
          <w:lang w:eastAsia="sv-SE"/>
        </w:rPr>
      </w:pPr>
      <w:r>
        <w:rPr>
          <w:lang w:eastAsia="sv-SE"/>
        </w:rPr>
        <w:t>The overhead of this method is less for both UE-specific and group common signaling.</w:t>
      </w:r>
    </w:p>
    <w:p w14:paraId="6EF7BBBF" w14:textId="1BA1EEC9" w:rsidR="00A75CDC" w:rsidRDefault="00A75CDC" w:rsidP="00914306">
      <w:pPr>
        <w:pStyle w:val="ListParagraph"/>
        <w:numPr>
          <w:ilvl w:val="1"/>
          <w:numId w:val="17"/>
        </w:numPr>
        <w:jc w:val="both"/>
        <w:rPr>
          <w:lang w:eastAsia="sv-SE"/>
        </w:rPr>
      </w:pPr>
      <w:r>
        <w:rPr>
          <w:lang w:eastAsia="sv-SE"/>
        </w:rPr>
        <w:t xml:space="preserve">In this method, if the UE cannot detect the WUS, it shall skip the </w:t>
      </w:r>
      <w:r w:rsidR="00D2370B">
        <w:rPr>
          <w:lang w:eastAsia="sv-SE"/>
        </w:rPr>
        <w:t>ON-duration</w:t>
      </w:r>
      <w:r>
        <w:rPr>
          <w:lang w:eastAsia="sv-SE"/>
        </w:rPr>
        <w:t xml:space="preserve">, resulting in data loss. So, </w:t>
      </w:r>
      <w:r w:rsidR="00C650A2">
        <w:rPr>
          <w:lang w:eastAsia="sv-SE"/>
        </w:rPr>
        <w:t xml:space="preserve">the WUS misdetection </w:t>
      </w:r>
      <w:r w:rsidR="00135367">
        <w:rPr>
          <w:lang w:eastAsia="sv-SE"/>
        </w:rPr>
        <w:t xml:space="preserve">probability </w:t>
      </w:r>
      <w:r w:rsidR="00C650A2">
        <w:rPr>
          <w:lang w:eastAsia="sv-SE"/>
        </w:rPr>
        <w:t>should be</w:t>
      </w:r>
      <w:r w:rsidR="00135367">
        <w:rPr>
          <w:lang w:eastAsia="sv-SE"/>
        </w:rPr>
        <w:t xml:space="preserve"> low </w:t>
      </w:r>
      <w:r w:rsidR="00C650A2">
        <w:rPr>
          <w:lang w:eastAsia="sv-SE"/>
        </w:rPr>
        <w:t xml:space="preserve">and some mechanism to protect against </w:t>
      </w:r>
      <w:r>
        <w:rPr>
          <w:lang w:eastAsia="sv-SE"/>
        </w:rPr>
        <w:t>misdetection should be</w:t>
      </w:r>
      <w:r w:rsidR="00C650A2">
        <w:rPr>
          <w:lang w:eastAsia="sv-SE"/>
        </w:rPr>
        <w:t xml:space="preserve"> utilized.</w:t>
      </w:r>
    </w:p>
    <w:p w14:paraId="127BC7B3" w14:textId="77777777" w:rsidR="00A75CDC" w:rsidRPr="00AA7044" w:rsidRDefault="00A75CDC" w:rsidP="00A75CDC">
      <w:pPr>
        <w:pStyle w:val="ListParagraph"/>
        <w:ind w:left="1440"/>
        <w:jc w:val="both"/>
        <w:rPr>
          <w:lang w:eastAsia="sv-SE"/>
        </w:rPr>
      </w:pPr>
    </w:p>
    <w:p w14:paraId="503D54B9" w14:textId="5D913BE4" w:rsidR="004120F4" w:rsidRPr="00AA7044" w:rsidRDefault="004120F4" w:rsidP="00F83582">
      <w:pPr>
        <w:jc w:val="both"/>
        <w:rPr>
          <w:lang w:eastAsia="sv-SE"/>
        </w:rPr>
      </w:pPr>
      <w:r>
        <w:rPr>
          <w:lang w:eastAsia="sv-SE"/>
        </w:rPr>
        <w:t>Based on the above</w:t>
      </w:r>
      <w:r w:rsidR="00135367">
        <w:rPr>
          <w:lang w:eastAsia="sv-SE"/>
        </w:rPr>
        <w:t xml:space="preserve">, </w:t>
      </w:r>
      <w:r>
        <w:rPr>
          <w:lang w:eastAsia="sv-SE"/>
        </w:rPr>
        <w:t xml:space="preserve">second option </w:t>
      </w:r>
      <w:r w:rsidR="00135367">
        <w:rPr>
          <w:lang w:eastAsia="sv-SE"/>
        </w:rPr>
        <w:t>seems</w:t>
      </w:r>
      <w:r>
        <w:rPr>
          <w:lang w:eastAsia="sv-SE"/>
        </w:rPr>
        <w:t xml:space="preserve"> </w:t>
      </w:r>
      <w:r w:rsidR="000C624A">
        <w:rPr>
          <w:lang w:eastAsia="sv-SE"/>
        </w:rPr>
        <w:t xml:space="preserve">more advantageous </w:t>
      </w:r>
      <w:r w:rsidR="00947A80">
        <w:rPr>
          <w:lang w:eastAsia="sv-SE"/>
        </w:rPr>
        <w:t>as long as</w:t>
      </w:r>
      <w:r w:rsidR="000C624A">
        <w:rPr>
          <w:lang w:eastAsia="sv-SE"/>
        </w:rPr>
        <w:t xml:space="preserve"> misdetection performance is acceptable. </w:t>
      </w:r>
    </w:p>
    <w:p w14:paraId="2384F973" w14:textId="00A97DEE" w:rsidR="006C3A2F" w:rsidRPr="00E471C2" w:rsidRDefault="006C3A2F" w:rsidP="006C3A2F">
      <w:pPr>
        <w:jc w:val="both"/>
        <w:rPr>
          <w:rFonts w:cs="Times New Roman"/>
          <w:b/>
          <w:i/>
          <w:lang w:eastAsia="sv-SE"/>
        </w:rPr>
      </w:pPr>
      <w:r w:rsidRPr="00E471C2">
        <w:rPr>
          <w:rFonts w:cs="Times New Roman"/>
          <w:b/>
          <w:i/>
          <w:lang w:eastAsia="sv-SE"/>
        </w:rPr>
        <w:t xml:space="preserve">Proposal </w:t>
      </w:r>
      <w:r>
        <w:rPr>
          <w:rFonts w:cs="Times New Roman"/>
          <w:b/>
          <w:i/>
          <w:lang w:eastAsia="sv-SE"/>
        </w:rPr>
        <w:t>2</w:t>
      </w:r>
      <w:r w:rsidRPr="00E471C2">
        <w:rPr>
          <w:rFonts w:cs="Times New Roman"/>
          <w:b/>
          <w:i/>
          <w:lang w:eastAsia="sv-SE"/>
        </w:rPr>
        <w:t xml:space="preserve">: </w:t>
      </w:r>
      <w:r>
        <w:rPr>
          <w:rFonts w:cs="Times New Roman"/>
          <w:b/>
          <w:i/>
          <w:lang w:eastAsia="sv-SE"/>
        </w:rPr>
        <w:t>Wake-up signal is transmitted only when it is required to wake-up a UE.</w:t>
      </w:r>
    </w:p>
    <w:p w14:paraId="46311E3F" w14:textId="09900F09" w:rsidR="001D677C" w:rsidRPr="00D26176" w:rsidRDefault="001D677C" w:rsidP="00733940">
      <w:pPr>
        <w:jc w:val="both"/>
        <w:rPr>
          <w:rFonts w:cs="Times New Roman"/>
          <w:u w:val="single"/>
          <w:lang w:eastAsia="sv-SE"/>
        </w:rPr>
      </w:pPr>
      <w:r w:rsidRPr="00D26176">
        <w:rPr>
          <w:rFonts w:cs="Times New Roman"/>
          <w:u w:val="single"/>
          <w:lang w:eastAsia="sv-SE"/>
        </w:rPr>
        <w:t xml:space="preserve">Group-common </w:t>
      </w:r>
      <w:r w:rsidR="00D26176" w:rsidRPr="00D26176">
        <w:rPr>
          <w:rFonts w:cs="Times New Roman"/>
          <w:u w:val="single"/>
          <w:lang w:eastAsia="sv-SE"/>
        </w:rPr>
        <w:t>DCI</w:t>
      </w:r>
      <w:r w:rsidRPr="00D26176">
        <w:rPr>
          <w:rFonts w:cs="Times New Roman"/>
          <w:u w:val="single"/>
          <w:lang w:eastAsia="sv-SE"/>
        </w:rPr>
        <w:t>:</w:t>
      </w:r>
    </w:p>
    <w:p w14:paraId="4F959E70" w14:textId="1281AB85" w:rsidR="00A80E79" w:rsidRDefault="001D677C" w:rsidP="001D677C">
      <w:pPr>
        <w:jc w:val="both"/>
        <w:rPr>
          <w:rFonts w:cs="Times New Roman"/>
          <w:lang w:eastAsia="sv-SE"/>
        </w:rPr>
      </w:pPr>
      <w:r w:rsidRPr="00530AF3">
        <w:rPr>
          <w:rFonts w:cs="Times New Roman"/>
          <w:lang w:eastAsia="sv-SE"/>
        </w:rPr>
        <w:t xml:space="preserve">The overhead of the power saving signal can be significantly reduced if group-common signaling is supported to trigger multiple UEs with the same signal. In this case, to ensure that the target misdetection rate of the power saving signal is met by all UEs in the group, the AL and payload size should be appropriately selected. From the simulation results, it can be observed that AL 16 can be used to carry up to 30 information bits which is large enough to trigger a subset of UEs within </w:t>
      </w:r>
      <w:r w:rsidR="00303D67">
        <w:rPr>
          <w:rFonts w:cs="Times New Roman"/>
          <w:lang w:eastAsia="sv-SE"/>
        </w:rPr>
        <w:t>a</w:t>
      </w:r>
      <w:r w:rsidRPr="00530AF3">
        <w:rPr>
          <w:rFonts w:cs="Times New Roman"/>
          <w:lang w:eastAsia="sv-SE"/>
        </w:rPr>
        <w:t xml:space="preserve"> group for maximum scheduling flexibility.</w:t>
      </w:r>
      <w:r w:rsidR="00D26176">
        <w:rPr>
          <w:rFonts w:cs="Times New Roman"/>
          <w:lang w:eastAsia="sv-SE"/>
        </w:rPr>
        <w:t xml:space="preserve"> For example, </w:t>
      </w:r>
      <w:r w:rsidR="006C3A2F">
        <w:rPr>
          <w:rFonts w:cs="Times New Roman"/>
          <w:lang w:eastAsia="sv-SE"/>
        </w:rPr>
        <w:t xml:space="preserve">with </w:t>
      </w:r>
      <w:r w:rsidR="00D26176">
        <w:rPr>
          <w:rFonts w:cs="Times New Roman"/>
          <w:lang w:eastAsia="sv-SE"/>
        </w:rPr>
        <w:t>1</w:t>
      </w:r>
      <w:r w:rsidR="006C3A2F">
        <w:rPr>
          <w:rFonts w:cs="Times New Roman"/>
          <w:lang w:eastAsia="sv-SE"/>
        </w:rPr>
        <w:t>-</w:t>
      </w:r>
      <w:r w:rsidR="00D26176">
        <w:rPr>
          <w:rFonts w:cs="Times New Roman"/>
          <w:lang w:eastAsia="sv-SE"/>
        </w:rPr>
        <w:t>bit indication</w:t>
      </w:r>
      <w:r w:rsidR="006C3A2F">
        <w:rPr>
          <w:rFonts w:cs="Times New Roman"/>
          <w:lang w:eastAsia="sv-SE"/>
        </w:rPr>
        <w:t xml:space="preserve"> to signal </w:t>
      </w:r>
      <w:r w:rsidR="00A80E79">
        <w:rPr>
          <w:rFonts w:cs="Times New Roman"/>
          <w:lang w:eastAsia="sv-SE"/>
        </w:rPr>
        <w:t xml:space="preserve">a UE to </w:t>
      </w:r>
      <w:r w:rsidR="006C3A2F">
        <w:rPr>
          <w:rFonts w:cs="Times New Roman"/>
          <w:lang w:eastAsia="sv-SE"/>
        </w:rPr>
        <w:t>wake-up or not</w:t>
      </w:r>
      <w:r w:rsidR="00D26176">
        <w:rPr>
          <w:rFonts w:cs="Times New Roman"/>
          <w:lang w:eastAsia="sv-SE"/>
        </w:rPr>
        <w:t xml:space="preserve"> and </w:t>
      </w:r>
      <w:r w:rsidR="005576F3">
        <w:rPr>
          <w:rFonts w:cs="Times New Roman"/>
          <w:lang w:eastAsia="sv-SE"/>
        </w:rPr>
        <w:t xml:space="preserve">m bits (e.g., </w:t>
      </w:r>
      <w:r w:rsidR="00A80E79">
        <w:rPr>
          <w:rFonts w:cs="Times New Roman"/>
          <w:lang w:eastAsia="sv-SE"/>
        </w:rPr>
        <w:t>1-2 bits</w:t>
      </w:r>
      <w:r w:rsidR="005576F3">
        <w:rPr>
          <w:rFonts w:cs="Times New Roman"/>
          <w:lang w:eastAsia="sv-SE"/>
        </w:rPr>
        <w:t>)</w:t>
      </w:r>
      <w:r w:rsidR="00A80E79">
        <w:rPr>
          <w:rFonts w:cs="Times New Roman"/>
          <w:lang w:eastAsia="sv-SE"/>
        </w:rPr>
        <w:t xml:space="preserve"> to signal cross-slot scheduling information, 10 or more UEs may be supported in a group.</w:t>
      </w:r>
    </w:p>
    <w:p w14:paraId="2008AC1F" w14:textId="104C5D7C" w:rsidR="0047302C" w:rsidRDefault="0047302C" w:rsidP="001D677C">
      <w:pPr>
        <w:jc w:val="both"/>
        <w:rPr>
          <w:rFonts w:cs="Times New Roman"/>
          <w:lang w:eastAsia="sv-SE"/>
        </w:rPr>
      </w:pPr>
      <w:r>
        <w:rPr>
          <w:rFonts w:cs="Times New Roman"/>
          <w:lang w:eastAsia="sv-SE"/>
        </w:rPr>
        <w:t>In group-common DCI, each UE may be configured with an index to the 1-bit indication and the indices of the bits reserved to indicate other power saving techniques such as cross-slot scheduling can be determined from the index of the 1-bit indication. The size of the group-common DCI can be aligned to another existing DCI format.</w:t>
      </w:r>
      <w:r w:rsidR="001D6E0D">
        <w:rPr>
          <w:rFonts w:cs="Times New Roman"/>
          <w:lang w:eastAsia="sv-SE"/>
        </w:rPr>
        <w:t xml:space="preserve"> A sample group-common DCI format for is shown</w:t>
      </w:r>
      <w:r w:rsidR="001D6E0D" w:rsidRPr="005E1FC5">
        <w:rPr>
          <w:rFonts w:cs="Times New Roman"/>
          <w:lang w:eastAsia="sv-SE"/>
        </w:rPr>
        <w:t xml:space="preserve"> in </w:t>
      </w:r>
      <w:r w:rsidR="003F6E6D" w:rsidRPr="005E1FC5">
        <w:rPr>
          <w:rFonts w:cs="Times New Roman"/>
          <w:lang w:eastAsia="sv-SE"/>
        </w:rPr>
        <w:fldChar w:fldCharType="begin"/>
      </w:r>
      <w:r w:rsidR="003F6E6D" w:rsidRPr="003F6E6D">
        <w:rPr>
          <w:rFonts w:cs="Times New Roman"/>
          <w:lang w:eastAsia="sv-SE"/>
        </w:rPr>
        <w:instrText xml:space="preserve"> REF _Ref16863619 \h </w:instrText>
      </w:r>
      <w:r w:rsidR="003F6E6D">
        <w:rPr>
          <w:rFonts w:cs="Times New Roman"/>
          <w:lang w:eastAsia="sv-SE"/>
        </w:rPr>
        <w:instrText xml:space="preserve"> \* MERGEFORMAT </w:instrText>
      </w:r>
      <w:r w:rsidR="003F6E6D" w:rsidRPr="005E1FC5">
        <w:rPr>
          <w:rFonts w:cs="Times New Roman"/>
          <w:lang w:eastAsia="sv-SE"/>
        </w:rPr>
      </w:r>
      <w:r w:rsidR="003F6E6D" w:rsidRPr="005E1FC5">
        <w:rPr>
          <w:rFonts w:cs="Times New Roman"/>
          <w:lang w:eastAsia="sv-SE"/>
        </w:rPr>
        <w:fldChar w:fldCharType="separate"/>
      </w:r>
      <w:r w:rsidR="003F6E6D" w:rsidRPr="002A4890">
        <w:rPr>
          <w:rFonts w:cs="Times New Roman"/>
        </w:rPr>
        <w:t xml:space="preserve">Figure </w:t>
      </w:r>
      <w:r w:rsidR="003F6E6D" w:rsidRPr="002A4890">
        <w:rPr>
          <w:rFonts w:cs="Times New Roman"/>
          <w:noProof/>
        </w:rPr>
        <w:t>2</w:t>
      </w:r>
      <w:r w:rsidR="003F6E6D" w:rsidRPr="002A4890">
        <w:rPr>
          <w:rFonts w:cs="Times New Roman"/>
        </w:rPr>
        <w:noBreakHyphen/>
      </w:r>
      <w:r w:rsidR="003F6E6D" w:rsidRPr="002A4890">
        <w:rPr>
          <w:rFonts w:cs="Times New Roman"/>
          <w:noProof/>
        </w:rPr>
        <w:t>1</w:t>
      </w:r>
      <w:r w:rsidR="003F6E6D" w:rsidRPr="005E1FC5">
        <w:rPr>
          <w:rFonts w:cs="Times New Roman"/>
          <w:lang w:eastAsia="sv-SE"/>
        </w:rPr>
        <w:fldChar w:fldCharType="end"/>
      </w:r>
      <w:r w:rsidR="003F6E6D">
        <w:rPr>
          <w:rFonts w:cs="Times New Roman"/>
          <w:lang w:eastAsia="sv-SE"/>
        </w:rPr>
        <w:t>. A UE that is indicated to wake-up with the 1-bit indication can read the corresponding m-bit information for further processing. For a UE that is indicated not to wake-up, the corresponding m bits could be set to a predefined or random value.</w:t>
      </w:r>
    </w:p>
    <w:p w14:paraId="136F8341" w14:textId="380B17D3" w:rsidR="004A650E" w:rsidRDefault="004A650E" w:rsidP="001D677C">
      <w:pPr>
        <w:jc w:val="both"/>
        <w:rPr>
          <w:rFonts w:cs="Times New Roman"/>
          <w:lang w:eastAsia="sv-SE"/>
        </w:rPr>
      </w:pPr>
    </w:p>
    <w:p w14:paraId="6F41D697" w14:textId="77777777" w:rsidR="001D6E0D" w:rsidRDefault="004A650E" w:rsidP="002A4890">
      <w:pPr>
        <w:keepNext/>
        <w:jc w:val="center"/>
      </w:pPr>
      <w:r w:rsidRPr="004A650E">
        <w:rPr>
          <w:noProof/>
        </w:rPr>
        <w:lastRenderedPageBreak/>
        <w:drawing>
          <wp:inline distT="0" distB="0" distL="0" distR="0" wp14:anchorId="7E508399" wp14:editId="0B90F725">
            <wp:extent cx="5052060" cy="1272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2060" cy="1272540"/>
                    </a:xfrm>
                    <a:prstGeom prst="rect">
                      <a:avLst/>
                    </a:prstGeom>
                    <a:noFill/>
                    <a:ln>
                      <a:noFill/>
                    </a:ln>
                  </pic:spPr>
                </pic:pic>
              </a:graphicData>
            </a:graphic>
          </wp:inline>
        </w:drawing>
      </w:r>
    </w:p>
    <w:p w14:paraId="1C9DD0DF" w14:textId="5BF215E5" w:rsidR="004A650E" w:rsidRPr="002A4890" w:rsidRDefault="001D6E0D" w:rsidP="002A4890">
      <w:pPr>
        <w:pStyle w:val="Caption"/>
        <w:rPr>
          <w:rFonts w:cs="Times New Roman"/>
          <w:sz w:val="20"/>
          <w:lang w:eastAsia="sv-SE"/>
        </w:rPr>
      </w:pPr>
      <w:r w:rsidRPr="002A4890">
        <w:rPr>
          <w:sz w:val="20"/>
        </w:rPr>
        <w:t xml:space="preserve">Figure </w:t>
      </w:r>
      <w:r w:rsidRPr="002A4890">
        <w:rPr>
          <w:sz w:val="20"/>
        </w:rPr>
        <w:fldChar w:fldCharType="begin"/>
      </w:r>
      <w:r w:rsidRPr="002A4890">
        <w:rPr>
          <w:sz w:val="20"/>
        </w:rPr>
        <w:instrText xml:space="preserve"> STYLEREF 1 \s </w:instrText>
      </w:r>
      <w:r w:rsidRPr="002A4890">
        <w:rPr>
          <w:sz w:val="20"/>
        </w:rPr>
        <w:fldChar w:fldCharType="separate"/>
      </w:r>
      <w:r w:rsidRPr="002A4890">
        <w:rPr>
          <w:noProof/>
          <w:sz w:val="20"/>
        </w:rPr>
        <w:t>2</w:t>
      </w:r>
      <w:r w:rsidRPr="002A4890">
        <w:rPr>
          <w:sz w:val="20"/>
        </w:rPr>
        <w:fldChar w:fldCharType="end"/>
      </w:r>
      <w:r w:rsidRPr="002A4890">
        <w:rPr>
          <w:sz w:val="20"/>
        </w:rPr>
        <w:noBreakHyphen/>
      </w:r>
      <w:r w:rsidRPr="002A4890">
        <w:rPr>
          <w:sz w:val="20"/>
        </w:rPr>
        <w:fldChar w:fldCharType="begin"/>
      </w:r>
      <w:r w:rsidRPr="002A4890">
        <w:rPr>
          <w:sz w:val="20"/>
        </w:rPr>
        <w:instrText xml:space="preserve"> SEQ Figure \* ARABIC \s 1 </w:instrText>
      </w:r>
      <w:r w:rsidRPr="002A4890">
        <w:rPr>
          <w:sz w:val="20"/>
        </w:rPr>
        <w:fldChar w:fldCharType="separate"/>
      </w:r>
      <w:r w:rsidRPr="002A4890">
        <w:rPr>
          <w:noProof/>
          <w:sz w:val="20"/>
        </w:rPr>
        <w:t>3</w:t>
      </w:r>
      <w:r w:rsidRPr="002A4890">
        <w:rPr>
          <w:sz w:val="20"/>
        </w:rPr>
        <w:fldChar w:fldCharType="end"/>
      </w:r>
      <w:r w:rsidRPr="002A4890">
        <w:rPr>
          <w:sz w:val="20"/>
        </w:rPr>
        <w:t xml:space="preserve"> Sample group-common DCI format</w:t>
      </w:r>
      <w:r w:rsidR="003F6E6D">
        <w:rPr>
          <w:sz w:val="20"/>
        </w:rPr>
        <w:t xml:space="preserve"> for WUS</w:t>
      </w:r>
    </w:p>
    <w:p w14:paraId="140DF865" w14:textId="77777777" w:rsidR="004A650E" w:rsidRDefault="004A650E" w:rsidP="001D677C">
      <w:pPr>
        <w:jc w:val="both"/>
        <w:rPr>
          <w:rFonts w:cs="Times New Roman"/>
          <w:lang w:eastAsia="sv-SE"/>
        </w:rPr>
      </w:pPr>
    </w:p>
    <w:p w14:paraId="293F6740" w14:textId="4A78FC09" w:rsidR="001D677C" w:rsidRPr="001D677C" w:rsidRDefault="001D677C" w:rsidP="00733940">
      <w:pPr>
        <w:jc w:val="both"/>
        <w:rPr>
          <w:rFonts w:cs="Times New Roman"/>
          <w:u w:val="single"/>
          <w:lang w:eastAsia="sv-SE"/>
        </w:rPr>
      </w:pPr>
      <w:r w:rsidRPr="001D677C">
        <w:rPr>
          <w:rFonts w:cs="Times New Roman"/>
          <w:u w:val="single"/>
          <w:lang w:eastAsia="sv-SE"/>
        </w:rPr>
        <w:t xml:space="preserve">UE-specific </w:t>
      </w:r>
      <w:r w:rsidR="00D26176">
        <w:rPr>
          <w:rFonts w:cs="Times New Roman"/>
          <w:u w:val="single"/>
          <w:lang w:eastAsia="sv-SE"/>
        </w:rPr>
        <w:t>DCI</w:t>
      </w:r>
      <w:r w:rsidRPr="001D677C">
        <w:rPr>
          <w:rFonts w:cs="Times New Roman"/>
          <w:u w:val="single"/>
          <w:lang w:eastAsia="sv-SE"/>
        </w:rPr>
        <w:t>:</w:t>
      </w:r>
    </w:p>
    <w:p w14:paraId="521ACE4B" w14:textId="29EA1D62" w:rsidR="0047302C" w:rsidRDefault="00F671EA" w:rsidP="00733940">
      <w:pPr>
        <w:jc w:val="both"/>
        <w:rPr>
          <w:rFonts w:cs="Times New Roman"/>
          <w:lang w:eastAsia="sv-SE"/>
        </w:rPr>
      </w:pPr>
      <w:r>
        <w:rPr>
          <w:rFonts w:cs="Times New Roman"/>
          <w:lang w:eastAsia="sv-SE"/>
        </w:rPr>
        <w:t>UE-specific power saving signal can also be used to wake-up a single UE</w:t>
      </w:r>
      <w:r w:rsidR="0047302C">
        <w:rPr>
          <w:rFonts w:cs="Times New Roman"/>
          <w:lang w:eastAsia="sv-SE"/>
        </w:rPr>
        <w:t xml:space="preserve"> but without the 1-bit indication</w:t>
      </w:r>
      <w:r>
        <w:rPr>
          <w:rFonts w:cs="Times New Roman"/>
          <w:lang w:eastAsia="sv-SE"/>
        </w:rPr>
        <w:t xml:space="preserve">. The size of the UE-specific DCI depends on the </w:t>
      </w:r>
      <w:r w:rsidR="002B2BA2">
        <w:rPr>
          <w:rFonts w:cs="Times New Roman"/>
          <w:lang w:eastAsia="sv-SE"/>
        </w:rPr>
        <w:t xml:space="preserve">amount of </w:t>
      </w:r>
      <w:r>
        <w:rPr>
          <w:rFonts w:cs="Times New Roman"/>
          <w:lang w:eastAsia="sv-SE"/>
        </w:rPr>
        <w:t xml:space="preserve">information </w:t>
      </w:r>
      <w:r w:rsidR="002B2BA2">
        <w:rPr>
          <w:rFonts w:cs="Times New Roman"/>
          <w:lang w:eastAsia="sv-SE"/>
        </w:rPr>
        <w:t xml:space="preserve">the </w:t>
      </w:r>
      <w:r>
        <w:rPr>
          <w:rFonts w:cs="Times New Roman"/>
          <w:lang w:eastAsia="sv-SE"/>
        </w:rPr>
        <w:t xml:space="preserve">wake-up signal needs to carry. </w:t>
      </w:r>
      <w:r w:rsidR="0047302C">
        <w:rPr>
          <w:rFonts w:cs="Times New Roman"/>
          <w:lang w:eastAsia="sv-SE"/>
        </w:rPr>
        <w:t>For example, the WUS DCI can be used to dynamically enable/disable cross-slot scheduling and switch to a new BWP.</w:t>
      </w:r>
    </w:p>
    <w:p w14:paraId="25327AF9" w14:textId="35620018" w:rsidR="00F671EA" w:rsidRDefault="0047302C" w:rsidP="00733940">
      <w:pPr>
        <w:jc w:val="both"/>
        <w:rPr>
          <w:rFonts w:cs="Times New Roman"/>
          <w:lang w:eastAsia="sv-SE"/>
        </w:rPr>
      </w:pPr>
      <w:r>
        <w:rPr>
          <w:rFonts w:cs="Times New Roman"/>
          <w:lang w:eastAsia="sv-SE"/>
        </w:rPr>
        <w:t>For UE-specific DCI, a</w:t>
      </w:r>
      <w:r w:rsidR="00F671EA">
        <w:rPr>
          <w:rFonts w:cs="Times New Roman"/>
          <w:lang w:eastAsia="sv-SE"/>
        </w:rPr>
        <w:t xml:space="preserve"> new DCI format with </w:t>
      </w:r>
      <w:r w:rsidR="002B2BA2">
        <w:rPr>
          <w:rFonts w:cs="Times New Roman"/>
          <w:lang w:eastAsia="sv-SE"/>
        </w:rPr>
        <w:t xml:space="preserve">a </w:t>
      </w:r>
      <w:r w:rsidR="00F671EA">
        <w:rPr>
          <w:rFonts w:cs="Times New Roman"/>
          <w:lang w:eastAsia="sv-SE"/>
        </w:rPr>
        <w:t>small</w:t>
      </w:r>
      <w:r w:rsidR="002B2BA2">
        <w:rPr>
          <w:rFonts w:cs="Times New Roman"/>
          <w:lang w:eastAsia="sv-SE"/>
        </w:rPr>
        <w:t>er</w:t>
      </w:r>
      <w:r w:rsidR="00F671EA">
        <w:rPr>
          <w:rFonts w:cs="Times New Roman"/>
          <w:lang w:eastAsia="sv-SE"/>
        </w:rPr>
        <w:t xml:space="preserve"> number of bits can be considered and if needed, the DCI can be padded</w:t>
      </w:r>
      <w:r w:rsidR="00201B6D">
        <w:rPr>
          <w:rFonts w:cs="Times New Roman"/>
          <w:lang w:eastAsia="sv-SE"/>
        </w:rPr>
        <w:t xml:space="preserve"> with redundant bits</w:t>
      </w:r>
      <w:r w:rsidR="00F671EA">
        <w:rPr>
          <w:rFonts w:cs="Times New Roman"/>
          <w:lang w:eastAsia="sv-SE"/>
        </w:rPr>
        <w:t xml:space="preserve"> to </w:t>
      </w:r>
      <w:r>
        <w:rPr>
          <w:rFonts w:cs="Times New Roman"/>
          <w:lang w:eastAsia="sv-SE"/>
        </w:rPr>
        <w:t xml:space="preserve">align </w:t>
      </w:r>
      <w:r w:rsidR="00F671EA">
        <w:rPr>
          <w:rFonts w:cs="Times New Roman"/>
          <w:lang w:eastAsia="sv-SE"/>
        </w:rPr>
        <w:t xml:space="preserve">it </w:t>
      </w:r>
      <w:r>
        <w:rPr>
          <w:rFonts w:cs="Times New Roman"/>
          <w:lang w:eastAsia="sv-SE"/>
        </w:rPr>
        <w:t>to</w:t>
      </w:r>
      <w:r w:rsidR="00F671EA">
        <w:rPr>
          <w:rFonts w:cs="Times New Roman"/>
          <w:lang w:eastAsia="sv-SE"/>
        </w:rPr>
        <w:t xml:space="preserve"> one of the existing DCI formats.</w:t>
      </w:r>
    </w:p>
    <w:p w14:paraId="6465065A" w14:textId="2F8C86BF" w:rsidR="00517051" w:rsidRDefault="00517051" w:rsidP="00733940">
      <w:pPr>
        <w:jc w:val="both"/>
        <w:rPr>
          <w:rFonts w:cs="Times New Roman"/>
          <w:lang w:eastAsia="sv-SE"/>
        </w:rPr>
      </w:pPr>
    </w:p>
    <w:p w14:paraId="3D1A09C8" w14:textId="7AB28AEB" w:rsidR="00517051" w:rsidRDefault="00517051" w:rsidP="00733940">
      <w:pPr>
        <w:jc w:val="both"/>
        <w:rPr>
          <w:rFonts w:cs="Times New Roman"/>
          <w:lang w:eastAsia="sv-SE"/>
        </w:rPr>
      </w:pPr>
      <w:r>
        <w:rPr>
          <w:rFonts w:cs="Times New Roman"/>
          <w:lang w:eastAsia="sv-SE"/>
        </w:rPr>
        <w:t>One issue to consider is whether a UE could be configured to monitor both types of DCI. Although UE specific DCI can carry a larger number of bits, according to the WID, the power saving techniques that can be signaled in the WU</w:t>
      </w:r>
      <w:r w:rsidR="00D2724B">
        <w:rPr>
          <w:rFonts w:cs="Times New Roman"/>
          <w:lang w:eastAsia="sv-SE"/>
        </w:rPr>
        <w:t>S</w:t>
      </w:r>
      <w:r>
        <w:rPr>
          <w:rFonts w:cs="Times New Roman"/>
          <w:lang w:eastAsia="sv-SE"/>
        </w:rPr>
        <w:t xml:space="preserve"> is limited. So, the same information can be carried in a group-common DCI. Therefore, it is not necessary for a UE to monitor both group-common or UE-specific DCI.</w:t>
      </w:r>
    </w:p>
    <w:p w14:paraId="17A70D1A" w14:textId="1DAC9B0E" w:rsidR="00624ED8" w:rsidRPr="00E471C2" w:rsidRDefault="00624ED8" w:rsidP="00624ED8">
      <w:pPr>
        <w:jc w:val="both"/>
        <w:rPr>
          <w:rFonts w:cs="Times New Roman"/>
          <w:b/>
          <w:i/>
          <w:lang w:eastAsia="sv-SE"/>
        </w:rPr>
      </w:pPr>
      <w:r w:rsidRPr="00E471C2">
        <w:rPr>
          <w:rFonts w:cs="Times New Roman"/>
          <w:b/>
          <w:i/>
          <w:lang w:eastAsia="sv-SE"/>
        </w:rPr>
        <w:t xml:space="preserve">Proposal </w:t>
      </w:r>
      <w:r>
        <w:rPr>
          <w:rFonts w:cs="Times New Roman"/>
          <w:b/>
          <w:i/>
          <w:lang w:eastAsia="sv-SE"/>
        </w:rPr>
        <w:t>3</w:t>
      </w:r>
      <w:r w:rsidRPr="00E471C2">
        <w:rPr>
          <w:rFonts w:cs="Times New Roman"/>
          <w:b/>
          <w:i/>
          <w:lang w:eastAsia="sv-SE"/>
        </w:rPr>
        <w:t xml:space="preserve">: </w:t>
      </w:r>
      <w:r>
        <w:rPr>
          <w:rFonts w:cs="Times New Roman"/>
          <w:b/>
          <w:i/>
          <w:lang w:eastAsia="sv-SE"/>
        </w:rPr>
        <w:t>UE is configured to monitor either group-common or UE-specific WUS.</w:t>
      </w:r>
    </w:p>
    <w:p w14:paraId="79839FA7" w14:textId="77777777" w:rsidR="002F43A6" w:rsidRDefault="002F43A6" w:rsidP="00733940">
      <w:pPr>
        <w:jc w:val="both"/>
        <w:rPr>
          <w:rFonts w:cs="Times New Roman"/>
          <w:lang w:eastAsia="sv-SE"/>
        </w:rPr>
      </w:pPr>
    </w:p>
    <w:p w14:paraId="3B3E5615" w14:textId="63B39A4F" w:rsidR="00B1298F" w:rsidRPr="00442A35" w:rsidRDefault="0047302C" w:rsidP="00442A35">
      <w:pPr>
        <w:pStyle w:val="Heading4"/>
        <w:rPr>
          <w:lang w:eastAsia="sv-SE"/>
        </w:rPr>
      </w:pPr>
      <w:r>
        <w:rPr>
          <w:lang w:val="en-US"/>
        </w:rPr>
        <w:t xml:space="preserve">DCI design for </w:t>
      </w:r>
      <w:r>
        <w:t>a</w:t>
      </w:r>
      <w:r w:rsidR="00B53128" w:rsidRPr="00442A35">
        <w:t>ctive</w:t>
      </w:r>
      <w:r w:rsidR="00B53128" w:rsidRPr="00442A35">
        <w:rPr>
          <w:lang w:eastAsia="sv-SE"/>
        </w:rPr>
        <w:t xml:space="preserve"> time</w:t>
      </w:r>
    </w:p>
    <w:p w14:paraId="6C148B54" w14:textId="1DF406D4" w:rsidR="00F035D6" w:rsidRDefault="002E4C62" w:rsidP="00AB5178">
      <w:pPr>
        <w:jc w:val="both"/>
        <w:rPr>
          <w:rFonts w:cs="Times New Roman"/>
          <w:lang w:eastAsia="sv-SE"/>
        </w:rPr>
      </w:pPr>
      <w:r>
        <w:rPr>
          <w:rFonts w:cs="Times New Roman"/>
          <w:lang w:eastAsia="sv-SE"/>
        </w:rPr>
        <w:t xml:space="preserve">It was agreed in RAN1#97 that, in active time, </w:t>
      </w:r>
      <w:r w:rsidR="002752B8">
        <w:rPr>
          <w:rFonts w:cs="Times New Roman"/>
          <w:lang w:eastAsia="sv-SE"/>
        </w:rPr>
        <w:t xml:space="preserve">at least </w:t>
      </w:r>
      <w:r w:rsidR="00CD096A">
        <w:rPr>
          <w:rFonts w:cs="Times New Roman"/>
          <w:lang w:eastAsia="sv-SE"/>
        </w:rPr>
        <w:t xml:space="preserve">one </w:t>
      </w:r>
      <w:r w:rsidR="002752B8">
        <w:rPr>
          <w:rFonts w:cs="Times New Roman"/>
          <w:lang w:eastAsia="sv-SE"/>
        </w:rPr>
        <w:t xml:space="preserve">power saving scheme can be indicated </w:t>
      </w:r>
      <w:r w:rsidR="00F035D6">
        <w:rPr>
          <w:rFonts w:cs="Times New Roman"/>
          <w:lang w:eastAsia="sv-SE"/>
        </w:rPr>
        <w:t xml:space="preserve">in the </w:t>
      </w:r>
      <w:r>
        <w:rPr>
          <w:rFonts w:cs="Times New Roman"/>
          <w:lang w:eastAsia="sv-SE"/>
        </w:rPr>
        <w:t>scheduling DCI</w:t>
      </w:r>
      <w:r w:rsidR="00F035D6">
        <w:rPr>
          <w:rFonts w:cs="Times New Roman"/>
          <w:lang w:eastAsia="sv-SE"/>
        </w:rPr>
        <w:t>(s) either by using additional bits or repurposing existing fields. A</w:t>
      </w:r>
      <w:r>
        <w:rPr>
          <w:rFonts w:cs="Times New Roman"/>
          <w:lang w:eastAsia="sv-SE"/>
        </w:rPr>
        <w:t xml:space="preserve">ccording to the WID, the only supported </w:t>
      </w:r>
      <w:r w:rsidR="00F035D6">
        <w:rPr>
          <w:rFonts w:cs="Times New Roman"/>
          <w:lang w:eastAsia="sv-SE"/>
        </w:rPr>
        <w:t xml:space="preserve">power saving </w:t>
      </w:r>
      <w:r>
        <w:rPr>
          <w:rFonts w:cs="Times New Roman"/>
          <w:lang w:eastAsia="sv-SE"/>
        </w:rPr>
        <w:t xml:space="preserve">mechanism in R16 is cross-slot scheduling where adaptation </w:t>
      </w:r>
      <w:r w:rsidR="00CD096A">
        <w:rPr>
          <w:rFonts w:cs="Times New Roman"/>
          <w:lang w:eastAsia="sv-SE"/>
        </w:rPr>
        <w:t xml:space="preserve">between cross-slot and same-slot scheduling </w:t>
      </w:r>
      <w:r>
        <w:rPr>
          <w:rFonts w:cs="Times New Roman"/>
          <w:lang w:eastAsia="sv-SE"/>
        </w:rPr>
        <w:t xml:space="preserve">is achieved by dynamic signaling of the minimum </w:t>
      </w:r>
      <w:r w:rsidR="00CD096A">
        <w:rPr>
          <w:rFonts w:cs="Times New Roman"/>
          <w:lang w:eastAsia="sv-SE"/>
        </w:rPr>
        <w:t>applicable values of the K</w:t>
      </w:r>
      <w:r>
        <w:rPr>
          <w:rFonts w:cs="Times New Roman"/>
          <w:lang w:eastAsia="sv-SE"/>
        </w:rPr>
        <w:t>0</w:t>
      </w:r>
      <w:r w:rsidR="00CD096A">
        <w:rPr>
          <w:rFonts w:cs="Times New Roman"/>
          <w:lang w:eastAsia="sv-SE"/>
        </w:rPr>
        <w:t xml:space="preserve"> and K2</w:t>
      </w:r>
      <w:r>
        <w:rPr>
          <w:rFonts w:cs="Times New Roman"/>
          <w:lang w:eastAsia="sv-SE"/>
        </w:rPr>
        <w:t xml:space="preserve"> parameter</w:t>
      </w:r>
      <w:r w:rsidR="00CD096A">
        <w:rPr>
          <w:rFonts w:cs="Times New Roman"/>
          <w:lang w:eastAsia="sv-SE"/>
        </w:rPr>
        <w:t>s</w:t>
      </w:r>
      <w:r>
        <w:rPr>
          <w:rFonts w:cs="Times New Roman"/>
          <w:lang w:eastAsia="sv-SE"/>
        </w:rPr>
        <w:t xml:space="preserve">. </w:t>
      </w:r>
      <w:r w:rsidR="00F035D6">
        <w:rPr>
          <w:rFonts w:cs="Times New Roman"/>
          <w:lang w:eastAsia="sv-SE"/>
        </w:rPr>
        <w:t xml:space="preserve">Since most of the gain due to cross-slot scheduling can be attained with only 1 slot offset, </w:t>
      </w:r>
      <w:r w:rsidR="00D44AB6">
        <w:rPr>
          <w:rFonts w:cs="Times New Roman"/>
          <w:lang w:eastAsia="sv-SE"/>
        </w:rPr>
        <w:t xml:space="preserve">it </w:t>
      </w:r>
      <w:r w:rsidR="00744FCC">
        <w:rPr>
          <w:rFonts w:cs="Times New Roman"/>
          <w:lang w:eastAsia="sv-SE"/>
        </w:rPr>
        <w:t>could be enough to use 1 bit for this signaling.</w:t>
      </w:r>
    </w:p>
    <w:p w14:paraId="023AB867" w14:textId="77777777" w:rsidR="000054D5" w:rsidRDefault="00D44AB6" w:rsidP="000054D5">
      <w:pPr>
        <w:pStyle w:val="ListParagraph"/>
        <w:numPr>
          <w:ilvl w:val="0"/>
          <w:numId w:val="27"/>
        </w:numPr>
        <w:jc w:val="both"/>
        <w:rPr>
          <w:rFonts w:cs="Times New Roman"/>
          <w:lang w:eastAsia="sv-SE"/>
        </w:rPr>
      </w:pPr>
      <w:r w:rsidRPr="00744FCC">
        <w:rPr>
          <w:rFonts w:cs="Times New Roman"/>
          <w:lang w:eastAsia="sv-SE"/>
        </w:rPr>
        <w:t xml:space="preserve">One option is </w:t>
      </w:r>
      <w:r w:rsidR="0085208E">
        <w:rPr>
          <w:rFonts w:cs="Times New Roman"/>
          <w:lang w:eastAsia="sv-SE"/>
        </w:rPr>
        <w:t xml:space="preserve">to </w:t>
      </w:r>
      <w:r w:rsidR="00744FCC">
        <w:rPr>
          <w:rFonts w:cs="Times New Roman"/>
          <w:lang w:eastAsia="sv-SE"/>
        </w:rPr>
        <w:t>add a new bit field</w:t>
      </w:r>
      <w:r w:rsidRPr="00744FCC">
        <w:rPr>
          <w:rFonts w:cs="Times New Roman"/>
          <w:lang w:eastAsia="sv-SE"/>
        </w:rPr>
        <w:t xml:space="preserve"> </w:t>
      </w:r>
      <w:r w:rsidR="00744FCC">
        <w:rPr>
          <w:rFonts w:cs="Times New Roman"/>
          <w:lang w:eastAsia="sv-SE"/>
        </w:rPr>
        <w:t>to</w:t>
      </w:r>
      <w:r w:rsidRPr="00744FCC">
        <w:rPr>
          <w:rFonts w:cs="Times New Roman"/>
          <w:lang w:eastAsia="sv-SE"/>
        </w:rPr>
        <w:t xml:space="preserve"> at least </w:t>
      </w:r>
      <w:r w:rsidR="00744FCC">
        <w:rPr>
          <w:rFonts w:cs="Times New Roman"/>
          <w:lang w:eastAsia="sv-SE"/>
        </w:rPr>
        <w:t>DCI</w:t>
      </w:r>
      <w:r w:rsidRPr="00744FCC">
        <w:rPr>
          <w:rFonts w:cs="Times New Roman"/>
          <w:lang w:eastAsia="sv-SE"/>
        </w:rPr>
        <w:t xml:space="preserve"> </w:t>
      </w:r>
      <w:r w:rsidR="00744FCC">
        <w:rPr>
          <w:rFonts w:cs="Times New Roman"/>
          <w:lang w:eastAsia="sv-SE"/>
        </w:rPr>
        <w:t>F</w:t>
      </w:r>
      <w:r w:rsidRPr="00744FCC">
        <w:rPr>
          <w:rFonts w:cs="Times New Roman"/>
          <w:lang w:eastAsia="sv-SE"/>
        </w:rPr>
        <w:t>ormats 1_1 and 0_1.</w:t>
      </w:r>
    </w:p>
    <w:p w14:paraId="5291CB38" w14:textId="3E268211" w:rsidR="003C3077" w:rsidRPr="000054D5" w:rsidRDefault="00D44AB6" w:rsidP="00EC4C45">
      <w:pPr>
        <w:pStyle w:val="ListParagraph"/>
        <w:numPr>
          <w:ilvl w:val="0"/>
          <w:numId w:val="27"/>
        </w:numPr>
        <w:jc w:val="both"/>
        <w:rPr>
          <w:rFonts w:cs="Times New Roman"/>
          <w:lang w:eastAsia="sv-SE"/>
        </w:rPr>
      </w:pPr>
      <w:r w:rsidRPr="000054D5">
        <w:rPr>
          <w:rFonts w:cs="Times New Roman"/>
          <w:lang w:eastAsia="sv-SE"/>
        </w:rPr>
        <w:t xml:space="preserve">Another option is to repurpose </w:t>
      </w:r>
      <w:r w:rsidR="003C3077" w:rsidRPr="000054D5">
        <w:rPr>
          <w:rFonts w:cs="Times New Roman"/>
          <w:lang w:eastAsia="sv-SE"/>
        </w:rPr>
        <w:t>some of</w:t>
      </w:r>
      <w:r w:rsidRPr="000054D5">
        <w:rPr>
          <w:rFonts w:cs="Times New Roman"/>
          <w:lang w:eastAsia="sv-SE"/>
        </w:rPr>
        <w:t xml:space="preserve"> the existing fields.</w:t>
      </w:r>
      <w:r w:rsidR="000054D5" w:rsidRPr="000054D5">
        <w:rPr>
          <w:rFonts w:cs="Times New Roman"/>
          <w:lang w:eastAsia="sv-SE"/>
        </w:rPr>
        <w:t xml:space="preserve"> Since the required number of bits is small, we </w:t>
      </w:r>
      <w:r w:rsidR="00D2370B">
        <w:rPr>
          <w:rFonts w:cs="Times New Roman"/>
          <w:lang w:eastAsia="sv-SE"/>
        </w:rPr>
        <w:t>believe</w:t>
      </w:r>
      <w:r w:rsidR="000054D5" w:rsidRPr="000054D5">
        <w:rPr>
          <w:rFonts w:cs="Times New Roman"/>
          <w:lang w:eastAsia="sv-SE"/>
        </w:rPr>
        <w:t xml:space="preserve"> that repurposing an existing field is more appropriate.</w:t>
      </w:r>
      <w:r w:rsidR="000054D5">
        <w:rPr>
          <w:rFonts w:cs="Times New Roman"/>
          <w:lang w:eastAsia="sv-SE"/>
        </w:rPr>
        <w:t xml:space="preserve"> </w:t>
      </w:r>
      <w:r w:rsidR="003C3077" w:rsidRPr="000054D5">
        <w:rPr>
          <w:rFonts w:cs="Times New Roman"/>
          <w:lang w:eastAsia="sv-SE"/>
        </w:rPr>
        <w:t>For example, setting K0 value to 0 within the scheduling DCI may be used to switch a UE a UE from cross-slot to same-slot scheduling. This technique is explained in [3] in the context of misdetection mitigation. To switch the UE to cross-slot scheduling from same-slot scheduling, a codepoint in the TDRA table can be reserved.</w:t>
      </w:r>
    </w:p>
    <w:p w14:paraId="68F1A632" w14:textId="77777777" w:rsidR="003C3077" w:rsidRDefault="003C3077" w:rsidP="003C3077">
      <w:pPr>
        <w:jc w:val="both"/>
        <w:rPr>
          <w:rFonts w:cs="Times New Roman"/>
          <w:lang w:eastAsia="sv-SE"/>
        </w:rPr>
      </w:pPr>
    </w:p>
    <w:p w14:paraId="5464974C" w14:textId="66589500" w:rsidR="003C3077" w:rsidRDefault="003C3077" w:rsidP="003C3077">
      <w:pPr>
        <w:jc w:val="both"/>
        <w:rPr>
          <w:rFonts w:cs="Times New Roman"/>
          <w:b/>
          <w:i/>
          <w:lang w:eastAsia="sv-SE"/>
        </w:rPr>
      </w:pPr>
      <w:r w:rsidRPr="00E471C2">
        <w:rPr>
          <w:rFonts w:cs="Times New Roman"/>
          <w:b/>
          <w:i/>
          <w:lang w:eastAsia="sv-SE"/>
        </w:rPr>
        <w:t xml:space="preserve">Proposal </w:t>
      </w:r>
      <w:r w:rsidR="00624ED8">
        <w:rPr>
          <w:rFonts w:cs="Times New Roman"/>
          <w:b/>
          <w:i/>
          <w:lang w:eastAsia="sv-SE"/>
        </w:rPr>
        <w:t>4</w:t>
      </w:r>
      <w:r w:rsidRPr="00E471C2">
        <w:rPr>
          <w:rFonts w:cs="Times New Roman"/>
          <w:b/>
          <w:i/>
          <w:lang w:eastAsia="sv-SE"/>
        </w:rPr>
        <w:t xml:space="preserve">: </w:t>
      </w:r>
      <w:r w:rsidR="000054D5">
        <w:rPr>
          <w:rFonts w:cs="Times New Roman"/>
          <w:b/>
          <w:i/>
          <w:lang w:eastAsia="sv-SE"/>
        </w:rPr>
        <w:t>Indication of cross-slot scheduling in active time uses repurposed fields in an existing DCI format.</w:t>
      </w:r>
    </w:p>
    <w:p w14:paraId="3FE1A55F" w14:textId="77777777" w:rsidR="001326DC" w:rsidRPr="00E471C2" w:rsidRDefault="001326DC" w:rsidP="003C3077">
      <w:pPr>
        <w:jc w:val="both"/>
        <w:rPr>
          <w:rFonts w:cs="Times New Roman"/>
          <w:b/>
          <w:i/>
          <w:lang w:eastAsia="sv-SE"/>
        </w:rPr>
      </w:pPr>
    </w:p>
    <w:p w14:paraId="2375E96D" w14:textId="4E9189ED" w:rsidR="00C72488" w:rsidRDefault="00C72488" w:rsidP="00C72488">
      <w:pPr>
        <w:pStyle w:val="Heading3"/>
        <w:ind w:left="720" w:hanging="720"/>
      </w:pPr>
      <w:r w:rsidRPr="00C72488">
        <w:lastRenderedPageBreak/>
        <w:t>CORESET and BWP design</w:t>
      </w:r>
    </w:p>
    <w:p w14:paraId="794FFB69" w14:textId="479EAFD6" w:rsidR="001326DC" w:rsidRDefault="000D4057" w:rsidP="00401CD4">
      <w:pPr>
        <w:jc w:val="both"/>
        <w:rPr>
          <w:lang w:val="en-GB" w:eastAsia="zh-CN"/>
        </w:rPr>
      </w:pPr>
      <w:r>
        <w:rPr>
          <w:lang w:val="en-GB" w:eastAsia="zh-CN"/>
        </w:rPr>
        <w:t xml:space="preserve">Regarding the WUS CORESET, A CORESET may be reserved exclusively for the WUS or it can be shared between the WUS and other PDCCH. </w:t>
      </w:r>
      <w:r w:rsidR="00401CD4">
        <w:rPr>
          <w:lang w:val="en-GB" w:eastAsia="zh-CN"/>
        </w:rPr>
        <w:t xml:space="preserve">If the </w:t>
      </w:r>
      <w:r>
        <w:rPr>
          <w:lang w:val="en-GB" w:eastAsia="zh-CN"/>
        </w:rPr>
        <w:t xml:space="preserve">total </w:t>
      </w:r>
      <w:r w:rsidR="00401CD4">
        <w:rPr>
          <w:lang w:val="en-GB" w:eastAsia="zh-CN"/>
        </w:rPr>
        <w:t xml:space="preserve">number of CORESETS is </w:t>
      </w:r>
      <w:r>
        <w:rPr>
          <w:lang w:val="en-GB" w:eastAsia="zh-CN"/>
        </w:rPr>
        <w:t>not increased</w:t>
      </w:r>
      <w:r w:rsidR="00401CD4">
        <w:rPr>
          <w:lang w:val="en-GB" w:eastAsia="zh-CN"/>
        </w:rPr>
        <w:t xml:space="preserve">, then exclusive allocation may result in </w:t>
      </w:r>
      <w:r>
        <w:rPr>
          <w:lang w:val="en-GB" w:eastAsia="zh-CN"/>
        </w:rPr>
        <w:t xml:space="preserve">some </w:t>
      </w:r>
      <w:r w:rsidR="00401CD4">
        <w:rPr>
          <w:lang w:val="en-GB" w:eastAsia="zh-CN"/>
        </w:rPr>
        <w:t>restriction for the PDCCH</w:t>
      </w:r>
      <w:r w:rsidR="001326DC">
        <w:rPr>
          <w:lang w:val="en-GB" w:eastAsia="zh-CN"/>
        </w:rPr>
        <w:t>.</w:t>
      </w:r>
    </w:p>
    <w:p w14:paraId="7B135036" w14:textId="6F58FE22" w:rsidR="001326DC" w:rsidRDefault="001326DC" w:rsidP="00401CD4">
      <w:pPr>
        <w:jc w:val="both"/>
        <w:rPr>
          <w:rFonts w:cs="Times New Roman"/>
          <w:b/>
          <w:i/>
          <w:lang w:eastAsia="sv-SE"/>
        </w:rPr>
      </w:pPr>
      <w:r w:rsidRPr="00E471C2">
        <w:rPr>
          <w:rFonts w:cs="Times New Roman"/>
          <w:b/>
          <w:i/>
          <w:lang w:eastAsia="sv-SE"/>
        </w:rPr>
        <w:t xml:space="preserve">Proposal </w:t>
      </w:r>
      <w:r w:rsidR="00624ED8">
        <w:rPr>
          <w:rFonts w:cs="Times New Roman"/>
          <w:b/>
          <w:i/>
          <w:lang w:eastAsia="sv-SE"/>
        </w:rPr>
        <w:t>5</w:t>
      </w:r>
      <w:r w:rsidRPr="00E471C2">
        <w:rPr>
          <w:rFonts w:cs="Times New Roman"/>
          <w:b/>
          <w:i/>
          <w:lang w:eastAsia="sv-SE"/>
        </w:rPr>
        <w:t xml:space="preserve">: </w:t>
      </w:r>
      <w:r>
        <w:rPr>
          <w:rFonts w:cs="Times New Roman"/>
          <w:b/>
          <w:i/>
          <w:lang w:eastAsia="sv-SE"/>
        </w:rPr>
        <w:t>WUS CORESET is shared with the other PDCCH.</w:t>
      </w:r>
    </w:p>
    <w:p w14:paraId="40346C55" w14:textId="41656E06" w:rsidR="001326DC" w:rsidRDefault="001326DC" w:rsidP="000867A4">
      <w:pPr>
        <w:jc w:val="both"/>
        <w:rPr>
          <w:lang w:val="en-GB" w:eastAsia="zh-CN"/>
        </w:rPr>
      </w:pPr>
      <w:r>
        <w:rPr>
          <w:lang w:val="en-GB" w:eastAsia="zh-CN"/>
        </w:rPr>
        <w:t>Regarding the BWP allocation, one option is to reserve a BWP exclusively for the WUS</w:t>
      </w:r>
      <w:r w:rsidR="000867A4">
        <w:rPr>
          <w:lang w:val="en-GB" w:eastAsia="zh-CN"/>
        </w:rPr>
        <w:t xml:space="preserve">. In this case, the </w:t>
      </w:r>
      <w:r>
        <w:rPr>
          <w:lang w:val="en-GB" w:eastAsia="zh-CN"/>
        </w:rPr>
        <w:t xml:space="preserve">UE monitors the WUS in the reserved BWP before every DRX </w:t>
      </w:r>
      <w:r w:rsidR="00D2370B">
        <w:rPr>
          <w:lang w:val="en-GB" w:eastAsia="zh-CN"/>
        </w:rPr>
        <w:t>ON-duration</w:t>
      </w:r>
      <w:r>
        <w:rPr>
          <w:lang w:val="en-GB" w:eastAsia="zh-CN"/>
        </w:rPr>
        <w:t xml:space="preserve"> and switches to another BWP in the </w:t>
      </w:r>
      <w:r w:rsidR="00D2370B">
        <w:rPr>
          <w:lang w:val="en-GB" w:eastAsia="zh-CN"/>
        </w:rPr>
        <w:t>ON-duration</w:t>
      </w:r>
      <w:r>
        <w:rPr>
          <w:lang w:val="en-GB" w:eastAsia="zh-CN"/>
        </w:rPr>
        <w:t xml:space="preserve"> to receive data. One drawback of this approach is that s</w:t>
      </w:r>
      <w:r w:rsidR="000867A4">
        <w:rPr>
          <w:lang w:val="en-GB" w:eastAsia="zh-CN"/>
        </w:rPr>
        <w:t xml:space="preserve">ince the active time may collide with the WUS occasion, the UE may not be able to switch back to the WUS BWP. </w:t>
      </w:r>
      <w:r>
        <w:rPr>
          <w:lang w:val="en-GB" w:eastAsia="zh-CN"/>
        </w:rPr>
        <w:t>Another drawback is loss of spectral resources since the reserved BWP is not used for data transmission. Finally, according to the WID, WUS shall not carry an indication for BWP switching. Based on these reasons, we propose:</w:t>
      </w:r>
    </w:p>
    <w:p w14:paraId="517F2F87" w14:textId="6B3AA276" w:rsidR="001326DC" w:rsidRDefault="001326DC" w:rsidP="001326DC">
      <w:pPr>
        <w:jc w:val="both"/>
        <w:rPr>
          <w:rFonts w:cs="Times New Roman"/>
          <w:b/>
          <w:i/>
          <w:lang w:eastAsia="sv-SE"/>
        </w:rPr>
      </w:pPr>
      <w:r w:rsidRPr="00E471C2">
        <w:rPr>
          <w:rFonts w:cs="Times New Roman"/>
          <w:b/>
          <w:i/>
          <w:lang w:eastAsia="sv-SE"/>
        </w:rPr>
        <w:t xml:space="preserve">Proposal </w:t>
      </w:r>
      <w:r w:rsidR="00624ED8">
        <w:rPr>
          <w:rFonts w:cs="Times New Roman"/>
          <w:b/>
          <w:i/>
          <w:lang w:eastAsia="sv-SE"/>
        </w:rPr>
        <w:t>6</w:t>
      </w:r>
      <w:r w:rsidRPr="00E471C2">
        <w:rPr>
          <w:rFonts w:cs="Times New Roman"/>
          <w:b/>
          <w:i/>
          <w:lang w:eastAsia="sv-SE"/>
        </w:rPr>
        <w:t xml:space="preserve">: </w:t>
      </w:r>
      <w:r>
        <w:rPr>
          <w:rFonts w:cs="Times New Roman"/>
          <w:b/>
          <w:i/>
          <w:lang w:eastAsia="sv-SE"/>
        </w:rPr>
        <w:t xml:space="preserve">Every BWP can be configured </w:t>
      </w:r>
      <w:r w:rsidR="006D0B4A">
        <w:rPr>
          <w:rFonts w:cs="Times New Roman"/>
          <w:b/>
          <w:i/>
          <w:lang w:eastAsia="sv-SE"/>
        </w:rPr>
        <w:t>for wake-up signal transmission.</w:t>
      </w:r>
    </w:p>
    <w:p w14:paraId="09DBDD26" w14:textId="77777777" w:rsidR="005E1FC5" w:rsidRDefault="000A18C9" w:rsidP="000867A4">
      <w:pPr>
        <w:jc w:val="both"/>
        <w:rPr>
          <w:lang w:val="en-GB" w:eastAsia="zh-CN"/>
        </w:rPr>
      </w:pPr>
      <w:r>
        <w:rPr>
          <w:lang w:val="en-GB" w:eastAsia="zh-CN"/>
        </w:rPr>
        <w:t xml:space="preserve">For FR2, beam management of the WUS </w:t>
      </w:r>
      <w:r w:rsidR="00DE4593">
        <w:rPr>
          <w:lang w:val="en-GB" w:eastAsia="zh-CN"/>
        </w:rPr>
        <w:t xml:space="preserve">is critical to </w:t>
      </w:r>
      <w:r w:rsidR="00AB5595">
        <w:rPr>
          <w:lang w:val="en-GB" w:eastAsia="zh-CN"/>
        </w:rPr>
        <w:t>achieve the</w:t>
      </w:r>
      <w:r w:rsidR="00DE4593">
        <w:rPr>
          <w:lang w:val="en-GB" w:eastAsia="zh-CN"/>
        </w:rPr>
        <w:t xml:space="preserve"> </w:t>
      </w:r>
      <w:r w:rsidR="00AB5595">
        <w:rPr>
          <w:lang w:val="en-GB" w:eastAsia="zh-CN"/>
        </w:rPr>
        <w:t>required</w:t>
      </w:r>
      <w:r w:rsidR="00DE4593">
        <w:rPr>
          <w:lang w:val="en-GB" w:eastAsia="zh-CN"/>
        </w:rPr>
        <w:t xml:space="preserve"> </w:t>
      </w:r>
      <w:r w:rsidR="00AB5595">
        <w:rPr>
          <w:lang w:val="en-GB" w:eastAsia="zh-CN"/>
        </w:rPr>
        <w:t>misdetection performance</w:t>
      </w:r>
      <w:r>
        <w:rPr>
          <w:lang w:val="en-GB" w:eastAsia="zh-CN"/>
        </w:rPr>
        <w:t xml:space="preserve">. </w:t>
      </w:r>
      <w:r w:rsidR="00AB5595">
        <w:rPr>
          <w:lang w:val="en-GB" w:eastAsia="zh-CN"/>
        </w:rPr>
        <w:t xml:space="preserve">Any mismatch between the transmit and receive beams may significantly deteriorate the link quality and result in unacceptable performance. </w:t>
      </w:r>
      <w:r w:rsidR="005E1FC5">
        <w:rPr>
          <w:lang w:val="en-GB" w:eastAsia="zh-CN"/>
        </w:rPr>
        <w:t xml:space="preserve">Although beam sweeping could be used to increase the reliability, it would result in significant overhead increase. </w:t>
      </w:r>
    </w:p>
    <w:p w14:paraId="50F73844" w14:textId="58403269" w:rsidR="00AB5595" w:rsidRDefault="00AB5595" w:rsidP="000867A4">
      <w:pPr>
        <w:jc w:val="both"/>
        <w:rPr>
          <w:lang w:val="en-GB" w:eastAsia="zh-CN"/>
        </w:rPr>
      </w:pPr>
      <w:r>
        <w:rPr>
          <w:lang w:val="en-GB" w:eastAsia="zh-CN"/>
        </w:rPr>
        <w:t xml:space="preserve">Since the PDCCH has already a beam management framework to choose the best receive beam, it is natural to determine </w:t>
      </w:r>
      <w:r w:rsidR="005E1FC5">
        <w:rPr>
          <w:lang w:val="en-GB" w:eastAsia="zh-CN"/>
        </w:rPr>
        <w:t xml:space="preserve">the </w:t>
      </w:r>
      <w:r>
        <w:rPr>
          <w:lang w:val="en-GB" w:eastAsia="zh-CN"/>
        </w:rPr>
        <w:t>WUS receive beam based on the PDCCH beams. However, d</w:t>
      </w:r>
      <w:r w:rsidR="000A18C9">
        <w:rPr>
          <w:lang w:val="en-GB" w:eastAsia="zh-CN"/>
        </w:rPr>
        <w:t xml:space="preserve">epending on the search space configurations, the PDCCH CORESETs that are monitored may differ from one </w:t>
      </w:r>
      <w:r w:rsidR="00D2370B">
        <w:rPr>
          <w:lang w:val="en-GB" w:eastAsia="zh-CN"/>
        </w:rPr>
        <w:t>ON-duration</w:t>
      </w:r>
      <w:r w:rsidR="000A18C9">
        <w:rPr>
          <w:lang w:val="en-GB" w:eastAsia="zh-CN"/>
        </w:rPr>
        <w:t xml:space="preserve"> to the other.</w:t>
      </w:r>
      <w:r>
        <w:rPr>
          <w:lang w:val="en-GB" w:eastAsia="zh-CN"/>
        </w:rPr>
        <w:t xml:space="preserve"> Therefore, the WUS receive beam can be determined from the PDDCH beams in the associated </w:t>
      </w:r>
      <w:r w:rsidR="00D2370B">
        <w:rPr>
          <w:lang w:val="en-GB" w:eastAsia="zh-CN"/>
        </w:rPr>
        <w:t>ON-duration</w:t>
      </w:r>
      <w:r>
        <w:rPr>
          <w:lang w:val="en-GB" w:eastAsia="zh-CN"/>
        </w:rPr>
        <w:t>.</w:t>
      </w:r>
    </w:p>
    <w:p w14:paraId="71C14C9A" w14:textId="41520885" w:rsidR="005E1FC5" w:rsidRDefault="005E1FC5" w:rsidP="000867A4">
      <w:pPr>
        <w:jc w:val="both"/>
        <w:rPr>
          <w:lang w:val="en-GB" w:eastAsia="zh-CN"/>
        </w:rPr>
      </w:pPr>
    </w:p>
    <w:p w14:paraId="2618B026" w14:textId="31E9C25D" w:rsidR="00AB5595" w:rsidRDefault="00AB5595" w:rsidP="00AB5595">
      <w:pPr>
        <w:jc w:val="both"/>
        <w:rPr>
          <w:rFonts w:cs="Times New Roman"/>
          <w:b/>
          <w:i/>
          <w:lang w:eastAsia="sv-SE"/>
        </w:rPr>
      </w:pPr>
      <w:r w:rsidRPr="00E471C2">
        <w:rPr>
          <w:rFonts w:cs="Times New Roman"/>
          <w:b/>
          <w:i/>
          <w:lang w:eastAsia="sv-SE"/>
        </w:rPr>
        <w:t xml:space="preserve">Proposal </w:t>
      </w:r>
      <w:r w:rsidR="00624ED8">
        <w:rPr>
          <w:rFonts w:cs="Times New Roman"/>
          <w:b/>
          <w:i/>
          <w:lang w:eastAsia="sv-SE"/>
        </w:rPr>
        <w:t>7</w:t>
      </w:r>
      <w:r w:rsidRPr="00E471C2">
        <w:rPr>
          <w:rFonts w:cs="Times New Roman"/>
          <w:b/>
          <w:i/>
          <w:lang w:eastAsia="sv-SE"/>
        </w:rPr>
        <w:t xml:space="preserve">: </w:t>
      </w:r>
      <w:r>
        <w:rPr>
          <w:rFonts w:cs="Times New Roman"/>
          <w:b/>
          <w:i/>
          <w:lang w:eastAsia="sv-SE"/>
        </w:rPr>
        <w:t xml:space="preserve">The receive beam for the wake-up signal is determined from the PDCCH beams in the associated </w:t>
      </w:r>
      <w:r w:rsidR="00D2370B">
        <w:rPr>
          <w:rFonts w:cs="Times New Roman"/>
          <w:b/>
          <w:i/>
          <w:lang w:eastAsia="sv-SE"/>
        </w:rPr>
        <w:t>ON-duration</w:t>
      </w:r>
      <w:r>
        <w:rPr>
          <w:rFonts w:cs="Times New Roman"/>
          <w:b/>
          <w:i/>
          <w:lang w:eastAsia="sv-SE"/>
        </w:rPr>
        <w:t>.</w:t>
      </w:r>
    </w:p>
    <w:p w14:paraId="2FD5DFF7" w14:textId="77777777" w:rsidR="00F866DF" w:rsidRPr="00306E74" w:rsidRDefault="00F866DF" w:rsidP="004422B9">
      <w:pPr>
        <w:pStyle w:val="ListParagraph"/>
        <w:ind w:left="360"/>
        <w:jc w:val="both"/>
        <w:rPr>
          <w:rFonts w:cs="Times New Roman"/>
        </w:rPr>
      </w:pPr>
    </w:p>
    <w:p w14:paraId="1E507C8B" w14:textId="77777777" w:rsidR="00A9522C" w:rsidRDefault="00A9522C" w:rsidP="00A9522C">
      <w:pPr>
        <w:pStyle w:val="Heading3"/>
        <w:ind w:left="720" w:hanging="720"/>
      </w:pPr>
      <w:r>
        <w:t>Protection against misdetection</w:t>
      </w:r>
    </w:p>
    <w:p w14:paraId="06B07D59" w14:textId="77777777" w:rsidR="00650637" w:rsidRDefault="00A9522C" w:rsidP="001A6E7F">
      <w:pPr>
        <w:jc w:val="both"/>
        <w:rPr>
          <w:rFonts w:cs="Times New Roman"/>
          <w:lang w:eastAsia="sv-SE"/>
        </w:rPr>
      </w:pPr>
      <w:r>
        <w:rPr>
          <w:rFonts w:cs="Times New Roman"/>
          <w:lang w:eastAsia="sv-SE"/>
        </w:rPr>
        <w:t xml:space="preserve">False alarm rate of PDCCH based power saving signal would be very small due to the CRC. Misdetection, however, depends on the signal design and coverage of the UE. </w:t>
      </w:r>
      <w:r w:rsidRPr="00E16389">
        <w:rPr>
          <w:rFonts w:cs="Times New Roman"/>
          <w:lang w:eastAsia="sv-SE"/>
        </w:rPr>
        <w:t xml:space="preserve">The misdetection of a </w:t>
      </w:r>
      <w:r>
        <w:rPr>
          <w:rFonts w:cs="Times New Roman"/>
          <w:lang w:eastAsia="sv-SE"/>
        </w:rPr>
        <w:t>wake-up-signal</w:t>
      </w:r>
      <w:r w:rsidRPr="00E16389">
        <w:rPr>
          <w:rFonts w:cs="Times New Roman"/>
          <w:lang w:eastAsia="sv-SE"/>
        </w:rPr>
        <w:t xml:space="preserve"> will </w:t>
      </w:r>
      <w:r>
        <w:rPr>
          <w:rFonts w:cs="Times New Roman"/>
          <w:lang w:eastAsia="sv-SE"/>
        </w:rPr>
        <w:t xml:space="preserve">result in lost data, </w:t>
      </w:r>
      <w:r w:rsidRPr="00E16389">
        <w:rPr>
          <w:rFonts w:cs="Times New Roman"/>
          <w:lang w:eastAsia="sv-SE"/>
        </w:rPr>
        <w:t>increase</w:t>
      </w:r>
      <w:r>
        <w:rPr>
          <w:rFonts w:cs="Times New Roman"/>
          <w:lang w:eastAsia="sv-SE"/>
        </w:rPr>
        <w:t>d</w:t>
      </w:r>
      <w:r w:rsidRPr="00E16389">
        <w:rPr>
          <w:rFonts w:cs="Times New Roman"/>
          <w:lang w:eastAsia="sv-SE"/>
        </w:rPr>
        <w:t xml:space="preserve"> latency</w:t>
      </w:r>
      <w:r>
        <w:rPr>
          <w:rFonts w:cs="Times New Roman"/>
          <w:lang w:eastAsia="sv-SE"/>
        </w:rPr>
        <w:t xml:space="preserve"> and waste of both PDSCH and PDCCH resources.</w:t>
      </w:r>
      <w:r w:rsidR="00EB236E">
        <w:rPr>
          <w:rFonts w:cs="Times New Roman"/>
          <w:lang w:eastAsia="sv-SE"/>
        </w:rPr>
        <w:t xml:space="preserve"> </w:t>
      </w:r>
      <w:r w:rsidRPr="00CB776C">
        <w:rPr>
          <w:rFonts w:cs="Times New Roman"/>
          <w:lang w:eastAsia="sv-SE"/>
        </w:rPr>
        <w:t>If misdetection becomes repetitive, e.g. due to loss of coverage,</w:t>
      </w:r>
      <w:r>
        <w:rPr>
          <w:rFonts w:cs="Times New Roman"/>
          <w:lang w:eastAsia="sv-SE"/>
        </w:rPr>
        <w:t xml:space="preserve"> the impact may be significant. So, a mechanism to protect against misdetection is desirable</w:t>
      </w:r>
      <w:r w:rsidR="00EB236E">
        <w:rPr>
          <w:rFonts w:cs="Times New Roman"/>
          <w:lang w:eastAsia="sv-SE"/>
        </w:rPr>
        <w:t xml:space="preserve">. </w:t>
      </w:r>
    </w:p>
    <w:p w14:paraId="43BF99E7" w14:textId="1EB07CDD" w:rsidR="00650637" w:rsidRDefault="00650637" w:rsidP="001A6E7F">
      <w:pPr>
        <w:jc w:val="both"/>
        <w:rPr>
          <w:rFonts w:cs="Times New Roman"/>
          <w:lang w:eastAsia="sv-SE"/>
        </w:rPr>
      </w:pPr>
      <w:r>
        <w:rPr>
          <w:rFonts w:cs="Times New Roman"/>
          <w:lang w:eastAsia="sv-SE"/>
        </w:rPr>
        <w:t>One potential mechanism to prevent WUS misdetection is for the UE to skip monitoring the WUS and wake-up in an associated ON-duration regardless of whether WUS was transmitted or not. The decision to skip monitoring the WUS can be based on a measurement of a reference signal.</w:t>
      </w:r>
      <w:r w:rsidR="00746782">
        <w:rPr>
          <w:rFonts w:cs="Times New Roman"/>
          <w:lang w:eastAsia="sv-SE"/>
        </w:rPr>
        <w:t xml:space="preserve"> For example,</w:t>
      </w:r>
    </w:p>
    <w:p w14:paraId="3B5535D8" w14:textId="014E3254" w:rsidR="00650637" w:rsidRDefault="00650637" w:rsidP="00650637">
      <w:pPr>
        <w:pStyle w:val="ListParagraph"/>
        <w:numPr>
          <w:ilvl w:val="0"/>
          <w:numId w:val="28"/>
        </w:numPr>
        <w:jc w:val="both"/>
        <w:rPr>
          <w:rFonts w:cs="Times New Roman"/>
          <w:lang w:eastAsia="sv-SE"/>
        </w:rPr>
      </w:pPr>
      <w:r>
        <w:rPr>
          <w:rFonts w:cs="Times New Roman"/>
          <w:lang w:eastAsia="sv-SE"/>
        </w:rPr>
        <w:t>If the RSRP of a reference signal (e.g. the DMRS or the RS indicated in the associated TCI state) falls below a threshold, then the UE can skip monitoring the WUS. The UE may choose not to monitor the WUS until the signal level increases above the threshold.</w:t>
      </w:r>
    </w:p>
    <w:p w14:paraId="22F56B35" w14:textId="1FCA3AE0" w:rsidR="00650637" w:rsidRPr="00EC4C45" w:rsidRDefault="00C045AF" w:rsidP="00EC4C45">
      <w:pPr>
        <w:pStyle w:val="ListParagraph"/>
        <w:numPr>
          <w:ilvl w:val="0"/>
          <w:numId w:val="28"/>
        </w:numPr>
        <w:jc w:val="both"/>
        <w:rPr>
          <w:rFonts w:cs="Times New Roman"/>
          <w:lang w:eastAsia="sv-SE"/>
        </w:rPr>
      </w:pPr>
      <w:r w:rsidRPr="00EC4C45">
        <w:rPr>
          <w:rFonts w:cs="Times New Roman"/>
          <w:lang w:eastAsia="sv-SE"/>
        </w:rPr>
        <w:t xml:space="preserve">The UE can skip monitoring the WUS if the PDCCH link quality degrades, e.g. </w:t>
      </w:r>
      <w:r w:rsidR="00EC4C45">
        <w:rPr>
          <w:rFonts w:cs="Times New Roman"/>
          <w:lang w:eastAsia="sv-SE"/>
        </w:rPr>
        <w:t xml:space="preserve">the number of beam failure instances exceeds a </w:t>
      </w:r>
      <w:r w:rsidR="005A2A27">
        <w:rPr>
          <w:rFonts w:cs="Times New Roman"/>
          <w:lang w:eastAsia="sv-SE"/>
        </w:rPr>
        <w:t>threshold,</w:t>
      </w:r>
      <w:r w:rsidR="00EC4C45">
        <w:rPr>
          <w:rFonts w:cs="Times New Roman"/>
          <w:lang w:eastAsia="sv-SE"/>
        </w:rPr>
        <w:t xml:space="preserve"> or the UE initiates a </w:t>
      </w:r>
      <w:r w:rsidR="00874540">
        <w:rPr>
          <w:rFonts w:cs="Times New Roman"/>
          <w:lang w:eastAsia="sv-SE"/>
        </w:rPr>
        <w:t>random-access</w:t>
      </w:r>
      <w:r w:rsidR="00EC4C45">
        <w:rPr>
          <w:rFonts w:cs="Times New Roman"/>
          <w:lang w:eastAsia="sv-SE"/>
        </w:rPr>
        <w:t xml:space="preserve"> procedure for beam recovery. </w:t>
      </w:r>
    </w:p>
    <w:p w14:paraId="5272A59B" w14:textId="77777777" w:rsidR="00EC4C45" w:rsidRDefault="00EC4C45" w:rsidP="001A6E7F">
      <w:pPr>
        <w:jc w:val="both"/>
        <w:rPr>
          <w:rFonts w:cs="Times New Roman"/>
          <w:lang w:eastAsia="sv-SE"/>
        </w:rPr>
      </w:pPr>
    </w:p>
    <w:p w14:paraId="63BE824A" w14:textId="6FD23D41" w:rsidR="00EC4C45" w:rsidRDefault="00EC4C45" w:rsidP="00EC4C45">
      <w:pPr>
        <w:jc w:val="both"/>
        <w:rPr>
          <w:rFonts w:cs="Times New Roman"/>
          <w:b/>
          <w:i/>
          <w:lang w:eastAsia="sv-SE"/>
        </w:rPr>
      </w:pPr>
      <w:r w:rsidRPr="00EC4C45">
        <w:rPr>
          <w:rFonts w:cs="Times New Roman"/>
          <w:b/>
          <w:i/>
          <w:lang w:eastAsia="sv-SE"/>
        </w:rPr>
        <w:t xml:space="preserve">Proposal </w:t>
      </w:r>
      <w:r w:rsidR="00624ED8">
        <w:rPr>
          <w:rFonts w:cs="Times New Roman"/>
          <w:b/>
          <w:i/>
          <w:lang w:eastAsia="sv-SE"/>
        </w:rPr>
        <w:t>8</w:t>
      </w:r>
      <w:r w:rsidRPr="00EC4C45">
        <w:rPr>
          <w:rFonts w:cs="Times New Roman"/>
          <w:b/>
          <w:i/>
          <w:lang w:eastAsia="sv-SE"/>
        </w:rPr>
        <w:t xml:space="preserve">: </w:t>
      </w:r>
      <w:r>
        <w:rPr>
          <w:rFonts w:cs="Times New Roman"/>
          <w:b/>
          <w:i/>
          <w:lang w:eastAsia="sv-SE"/>
        </w:rPr>
        <w:t>UE skips monitoring the WUS if the RSRP of a defined RS falls below a threshold or the PDCCH link quality deteriorates.</w:t>
      </w:r>
    </w:p>
    <w:p w14:paraId="3C6FBEC9" w14:textId="1CC8112C" w:rsidR="005A2A27" w:rsidRDefault="002A0FEC" w:rsidP="00EC4C45">
      <w:pPr>
        <w:jc w:val="both"/>
        <w:rPr>
          <w:rFonts w:cs="Times New Roman"/>
          <w:lang w:eastAsia="sv-SE"/>
        </w:rPr>
      </w:pPr>
      <w:r>
        <w:rPr>
          <w:rFonts w:cs="Times New Roman"/>
          <w:lang w:eastAsia="sv-SE"/>
        </w:rPr>
        <w:t>Regarding misdetection prevention in the active time when the power saving signal is used to dynamically switch between cross-slot scheduling and same-slot scheduling, please refer to [4]. The specific proposal is:</w:t>
      </w:r>
    </w:p>
    <w:p w14:paraId="21DCFC5B" w14:textId="6F84CDC9" w:rsidR="00B1445F" w:rsidRPr="00B1445F" w:rsidRDefault="00B1445F" w:rsidP="00B1445F">
      <w:pPr>
        <w:jc w:val="both"/>
        <w:rPr>
          <w:b/>
          <w:i/>
        </w:rPr>
      </w:pPr>
      <w:r w:rsidRPr="00B1445F">
        <w:rPr>
          <w:b/>
          <w:i/>
        </w:rPr>
        <w:lastRenderedPageBreak/>
        <w:t xml:space="preserve">Proposal </w:t>
      </w:r>
      <w:r w:rsidR="00624ED8">
        <w:rPr>
          <w:b/>
          <w:i/>
        </w:rPr>
        <w:t>9</w:t>
      </w:r>
      <w:r w:rsidRPr="00B1445F">
        <w:rPr>
          <w:b/>
          <w:i/>
        </w:rPr>
        <w:t>: If at least one of K0, K2, aperiodic CSI-RS triggering offset indicated in a scheduling DCI is smaller than the corresponding minimum applicable value, UE sets K0min, K2min and minimum aperiodic CSI-RS triggering offset to a default value.</w:t>
      </w:r>
    </w:p>
    <w:p w14:paraId="7FEE613D" w14:textId="77777777" w:rsidR="002A0FEC" w:rsidRPr="005A2A27" w:rsidRDefault="002A0FEC" w:rsidP="00EC4C45">
      <w:pPr>
        <w:jc w:val="both"/>
        <w:rPr>
          <w:rFonts w:cs="Times New Roman"/>
          <w:lang w:eastAsia="sv-SE"/>
        </w:rPr>
      </w:pPr>
    </w:p>
    <w:p w14:paraId="37EE463A" w14:textId="20BF5469" w:rsidR="00FC3C8C" w:rsidRDefault="00FC3C8C" w:rsidP="00FC3C8C">
      <w:pPr>
        <w:pStyle w:val="Heading3"/>
        <w:ind w:left="720" w:hanging="720"/>
      </w:pPr>
      <w:r>
        <w:t>C</w:t>
      </w:r>
      <w:r w:rsidRPr="00777E8B">
        <w:t xml:space="preserve">overage </w:t>
      </w:r>
      <w:r>
        <w:t>extension of the power saving signal</w:t>
      </w:r>
    </w:p>
    <w:p w14:paraId="4B08EE58" w14:textId="77777777" w:rsidR="00FC3C8C" w:rsidRDefault="00FC3C8C" w:rsidP="00FC3C8C">
      <w:pPr>
        <w:pStyle w:val="ListParagraph"/>
        <w:spacing w:after="160"/>
        <w:ind w:left="0"/>
        <w:contextualSpacing/>
        <w:jc w:val="both"/>
        <w:rPr>
          <w:rFonts w:cs="Times New Roman"/>
          <w:lang w:eastAsia="sv-SE"/>
        </w:rPr>
      </w:pPr>
      <w:r>
        <w:rPr>
          <w:rFonts w:cs="Times New Roman"/>
          <w:lang w:eastAsia="sv-SE"/>
        </w:rPr>
        <w:t>When the power saving signal is configured UE-specific, then link adaptation based on UE coverage can be used to optimize utilization of system resources. The coverage level of the power saving signal can be improved by using larger aggregation levels when necessary.</w:t>
      </w:r>
    </w:p>
    <w:p w14:paraId="30AC868D" w14:textId="77777777" w:rsidR="00FC3C8C" w:rsidRDefault="00FC3C8C" w:rsidP="00FC3C8C">
      <w:pPr>
        <w:pStyle w:val="ListParagraph"/>
        <w:spacing w:after="160"/>
        <w:ind w:left="0"/>
        <w:contextualSpacing/>
        <w:jc w:val="both"/>
        <w:rPr>
          <w:rFonts w:cs="Times New Roman"/>
          <w:lang w:eastAsia="sv-SE"/>
        </w:rPr>
      </w:pPr>
    </w:p>
    <w:p w14:paraId="65B2AE3B" w14:textId="77777777" w:rsidR="00FC3C8C" w:rsidRPr="00E471C2" w:rsidRDefault="00FC3C8C" w:rsidP="00FC3C8C">
      <w:pPr>
        <w:pStyle w:val="ListParagraph"/>
        <w:spacing w:after="160"/>
        <w:ind w:left="0"/>
        <w:contextualSpacing/>
        <w:jc w:val="both"/>
        <w:rPr>
          <w:rFonts w:cs="Times New Roman"/>
          <w:b/>
          <w:sz w:val="20"/>
        </w:rPr>
      </w:pPr>
      <w:r>
        <w:rPr>
          <w:rFonts w:cs="Times New Roman"/>
          <w:lang w:eastAsia="sv-SE"/>
        </w:rPr>
        <w:t xml:space="preserve">Given that the target misdetection rate of the power saving signal is lower than of the PDCCH, it is natural to assume that the coverage level of the power saving signal should be at least at the same level as the search space activated by the power saving signal. Then, a relationship can be introduced that the UE can use to determine the aggregation level of the power saving signal from the activated search spaces. This would help the UE reduce blind decoding complexity, resulting in additional power savings. Specifically, </w:t>
      </w:r>
      <w:r w:rsidRPr="00523F6E">
        <w:rPr>
          <w:rFonts w:cs="Times New Roman"/>
          <w:lang w:eastAsia="sv-SE"/>
        </w:rPr>
        <w:t xml:space="preserve">the </w:t>
      </w:r>
      <w:r>
        <w:rPr>
          <w:rFonts w:cs="Times New Roman"/>
          <w:lang w:eastAsia="sv-SE"/>
        </w:rPr>
        <w:t xml:space="preserve">aggregation level of the </w:t>
      </w:r>
      <w:r w:rsidRPr="00523F6E">
        <w:rPr>
          <w:rFonts w:cs="Times New Roman"/>
          <w:lang w:eastAsia="sv-SE"/>
        </w:rPr>
        <w:t xml:space="preserve">power saving signal </w:t>
      </w:r>
      <w:r>
        <w:rPr>
          <w:rFonts w:cs="Times New Roman"/>
          <w:lang w:eastAsia="sv-SE"/>
        </w:rPr>
        <w:t>c</w:t>
      </w:r>
      <w:r w:rsidRPr="00523F6E">
        <w:rPr>
          <w:rFonts w:cs="Times New Roman"/>
          <w:lang w:eastAsia="sv-SE"/>
        </w:rPr>
        <w:t xml:space="preserve">ould be </w:t>
      </w:r>
      <w:r>
        <w:rPr>
          <w:rFonts w:cs="Times New Roman"/>
          <w:lang w:eastAsia="sv-SE"/>
        </w:rPr>
        <w:t xml:space="preserve">determined from the </w:t>
      </w:r>
      <w:r w:rsidRPr="00523F6E">
        <w:rPr>
          <w:rFonts w:cs="Times New Roman"/>
          <w:lang w:eastAsia="sv-SE"/>
        </w:rPr>
        <w:t xml:space="preserve">maximum PDCCH aggregation level of the </w:t>
      </w:r>
      <w:r>
        <w:rPr>
          <w:rFonts w:cs="Times New Roman"/>
          <w:lang w:eastAsia="sv-SE"/>
        </w:rPr>
        <w:t>activated</w:t>
      </w:r>
      <w:r w:rsidRPr="00523F6E">
        <w:rPr>
          <w:rFonts w:cs="Times New Roman"/>
          <w:lang w:eastAsia="sv-SE"/>
        </w:rPr>
        <w:t xml:space="preserve"> search spaces.</w:t>
      </w:r>
    </w:p>
    <w:p w14:paraId="12D2F390" w14:textId="77777777" w:rsidR="00FC3C8C" w:rsidRDefault="00FC3C8C" w:rsidP="00FC3C8C">
      <w:pPr>
        <w:pStyle w:val="ListParagraph"/>
        <w:ind w:left="0"/>
        <w:jc w:val="both"/>
        <w:rPr>
          <w:rFonts w:cs="Times New Roman"/>
          <w:b/>
          <w:i/>
        </w:rPr>
      </w:pPr>
    </w:p>
    <w:p w14:paraId="41D6A4E4" w14:textId="54D79CDE" w:rsidR="00FC3C8C" w:rsidRDefault="00FC3C8C" w:rsidP="00FC3C8C">
      <w:pPr>
        <w:pStyle w:val="ListParagraph"/>
        <w:ind w:left="0"/>
        <w:jc w:val="both"/>
        <w:rPr>
          <w:rFonts w:cs="Times New Roman"/>
          <w:i/>
        </w:rPr>
      </w:pPr>
      <w:r w:rsidRPr="00E56789">
        <w:rPr>
          <w:rFonts w:cs="Times New Roman"/>
          <w:b/>
          <w:i/>
        </w:rPr>
        <w:t xml:space="preserve">Proposal </w:t>
      </w:r>
      <w:r w:rsidR="00624ED8">
        <w:rPr>
          <w:rFonts w:cs="Times New Roman"/>
          <w:b/>
          <w:i/>
        </w:rPr>
        <w:t>10</w:t>
      </w:r>
      <w:r w:rsidRPr="00E56789">
        <w:rPr>
          <w:rFonts w:cs="Times New Roman"/>
          <w:b/>
          <w:i/>
        </w:rPr>
        <w:t xml:space="preserve">: The </w:t>
      </w:r>
      <w:r>
        <w:rPr>
          <w:rFonts w:cs="Times New Roman"/>
          <w:b/>
          <w:i/>
        </w:rPr>
        <w:t>aggregation level of the</w:t>
      </w:r>
      <w:r w:rsidRPr="00E56789">
        <w:rPr>
          <w:rFonts w:cs="Times New Roman"/>
          <w:b/>
          <w:i/>
        </w:rPr>
        <w:t xml:space="preserve"> power saving signal is determined by the </w:t>
      </w:r>
      <w:r>
        <w:rPr>
          <w:rFonts w:cs="Times New Roman"/>
          <w:b/>
          <w:i/>
        </w:rPr>
        <w:t>maximum aggregation level</w:t>
      </w:r>
      <w:r w:rsidRPr="00E56789">
        <w:rPr>
          <w:rFonts w:cs="Times New Roman"/>
          <w:b/>
          <w:i/>
        </w:rPr>
        <w:t xml:space="preserve"> of the activated search space</w:t>
      </w:r>
      <w:r w:rsidRPr="00306E74">
        <w:rPr>
          <w:rFonts w:cs="Times New Roman"/>
          <w:i/>
        </w:rPr>
        <w:t>.</w:t>
      </w:r>
    </w:p>
    <w:p w14:paraId="2C48964F" w14:textId="77BB2B3D" w:rsidR="00333767" w:rsidRDefault="00333767" w:rsidP="00E05A95">
      <w:pPr>
        <w:jc w:val="both"/>
        <w:rPr>
          <w:rFonts w:cs="Times New Roman"/>
        </w:rPr>
      </w:pPr>
    </w:p>
    <w:p w14:paraId="44B11F89" w14:textId="49DBE824" w:rsidR="00161D17" w:rsidRDefault="00B717DD" w:rsidP="00C75D67">
      <w:pPr>
        <w:pStyle w:val="Heading1"/>
      </w:pPr>
      <w:r>
        <w:t>Summary</w:t>
      </w:r>
    </w:p>
    <w:p w14:paraId="5A13A009" w14:textId="1F29DCCC" w:rsidR="00161D17" w:rsidRDefault="00161D17" w:rsidP="00A7275D">
      <w:pPr>
        <w:jc w:val="both"/>
        <w:rPr>
          <w:rFonts w:cs="Times New Roman"/>
        </w:rPr>
      </w:pPr>
      <w:r w:rsidRPr="00732DE7">
        <w:rPr>
          <w:rFonts w:eastAsia="Arial Unicode MS" w:cs="Times New Roman"/>
        </w:rPr>
        <w:t xml:space="preserve">In this contribution, we </w:t>
      </w:r>
      <w:r w:rsidR="00E56789">
        <w:rPr>
          <w:rFonts w:eastAsia="Arial Unicode MS" w:cs="Times New Roman"/>
        </w:rPr>
        <w:t xml:space="preserve">have </w:t>
      </w:r>
      <w:r w:rsidR="000C27E8">
        <w:rPr>
          <w:rFonts w:eastAsia="Arial Unicode MS" w:cs="Times New Roman"/>
        </w:rPr>
        <w:t>discuss</w:t>
      </w:r>
      <w:r w:rsidR="00785E15">
        <w:rPr>
          <w:rFonts w:eastAsia="Arial Unicode MS" w:cs="Times New Roman"/>
        </w:rPr>
        <w:t xml:space="preserve">ed </w:t>
      </w:r>
      <w:r w:rsidR="005A2A27">
        <w:rPr>
          <w:rFonts w:eastAsia="Arial Unicode MS" w:cs="Times New Roman"/>
        </w:rPr>
        <w:t xml:space="preserve">several </w:t>
      </w:r>
      <w:r w:rsidR="00785E15">
        <w:rPr>
          <w:rFonts w:eastAsia="Arial Unicode MS" w:cs="Times New Roman"/>
        </w:rPr>
        <w:t xml:space="preserve">design considerations </w:t>
      </w:r>
      <w:r w:rsidR="005A2A27">
        <w:rPr>
          <w:rFonts w:eastAsia="Arial Unicode MS" w:cs="Times New Roman"/>
        </w:rPr>
        <w:t xml:space="preserve">for the </w:t>
      </w:r>
      <w:r w:rsidR="00BC255B">
        <w:rPr>
          <w:rFonts w:eastAsia="Arial Unicode MS" w:cs="Times New Roman"/>
        </w:rPr>
        <w:t>PDCCH-based power saving signal</w:t>
      </w:r>
      <w:r w:rsidR="009E3AA1">
        <w:rPr>
          <w:rFonts w:eastAsia="Arial Unicode MS" w:cs="Times New Roman"/>
        </w:rPr>
        <w:t xml:space="preserve">. </w:t>
      </w:r>
      <w:r w:rsidR="002D3F52" w:rsidRPr="00D80DE5">
        <w:rPr>
          <w:rFonts w:cs="Times New Roman"/>
        </w:rPr>
        <w:t>Our proposals are as follows</w:t>
      </w:r>
      <w:r w:rsidRPr="00732DE7">
        <w:rPr>
          <w:rFonts w:cs="Times New Roman"/>
        </w:rPr>
        <w:t>:</w:t>
      </w:r>
      <w:bookmarkStart w:id="3" w:name="_GoBack"/>
      <w:bookmarkEnd w:id="3"/>
    </w:p>
    <w:p w14:paraId="7D4522BA" w14:textId="6E53E042" w:rsidR="000528B6" w:rsidRDefault="000528B6" w:rsidP="000528B6">
      <w:pPr>
        <w:jc w:val="both"/>
        <w:rPr>
          <w:rFonts w:cs="Times New Roman"/>
          <w:b/>
          <w:i/>
          <w:lang w:eastAsia="sv-SE"/>
        </w:rPr>
      </w:pPr>
      <w:r w:rsidRPr="00E56789">
        <w:rPr>
          <w:rFonts w:cs="Times New Roman"/>
          <w:b/>
          <w:i/>
          <w:lang w:eastAsia="sv-SE"/>
        </w:rPr>
        <w:t>Proposal 1: Link adaptation using aggregation levels is supported for power saving signal.</w:t>
      </w:r>
    </w:p>
    <w:p w14:paraId="02DF3CD3" w14:textId="79156CB9" w:rsidR="005A2A27" w:rsidRDefault="005A2A27" w:rsidP="005A2A27">
      <w:pPr>
        <w:jc w:val="both"/>
        <w:rPr>
          <w:rFonts w:cs="Times New Roman"/>
          <w:b/>
          <w:i/>
          <w:lang w:eastAsia="sv-SE"/>
        </w:rPr>
      </w:pPr>
      <w:r w:rsidRPr="00E471C2">
        <w:rPr>
          <w:rFonts w:cs="Times New Roman"/>
          <w:b/>
          <w:i/>
          <w:lang w:eastAsia="sv-SE"/>
        </w:rPr>
        <w:t xml:space="preserve">Proposal </w:t>
      </w:r>
      <w:r>
        <w:rPr>
          <w:rFonts w:cs="Times New Roman"/>
          <w:b/>
          <w:i/>
          <w:lang w:eastAsia="sv-SE"/>
        </w:rPr>
        <w:t>2</w:t>
      </w:r>
      <w:r w:rsidRPr="00E471C2">
        <w:rPr>
          <w:rFonts w:cs="Times New Roman"/>
          <w:b/>
          <w:i/>
          <w:lang w:eastAsia="sv-SE"/>
        </w:rPr>
        <w:t xml:space="preserve">: </w:t>
      </w:r>
      <w:r>
        <w:rPr>
          <w:rFonts w:cs="Times New Roman"/>
          <w:b/>
          <w:i/>
          <w:lang w:eastAsia="sv-SE"/>
        </w:rPr>
        <w:t>Wake-up signal is transmitted only when it is required to wake-up a UE.</w:t>
      </w:r>
    </w:p>
    <w:p w14:paraId="783C8DB9" w14:textId="77777777" w:rsidR="00624ED8" w:rsidRPr="00E471C2" w:rsidRDefault="00624ED8" w:rsidP="00624ED8">
      <w:pPr>
        <w:jc w:val="both"/>
        <w:rPr>
          <w:rFonts w:cs="Times New Roman"/>
          <w:b/>
          <w:i/>
          <w:lang w:eastAsia="sv-SE"/>
        </w:rPr>
      </w:pPr>
      <w:r w:rsidRPr="00E471C2">
        <w:rPr>
          <w:rFonts w:cs="Times New Roman"/>
          <w:b/>
          <w:i/>
          <w:lang w:eastAsia="sv-SE"/>
        </w:rPr>
        <w:t xml:space="preserve">Proposal </w:t>
      </w:r>
      <w:r>
        <w:rPr>
          <w:rFonts w:cs="Times New Roman"/>
          <w:b/>
          <w:i/>
          <w:lang w:eastAsia="sv-SE"/>
        </w:rPr>
        <w:t>3</w:t>
      </w:r>
      <w:r w:rsidRPr="00E471C2">
        <w:rPr>
          <w:rFonts w:cs="Times New Roman"/>
          <w:b/>
          <w:i/>
          <w:lang w:eastAsia="sv-SE"/>
        </w:rPr>
        <w:t xml:space="preserve">: </w:t>
      </w:r>
      <w:r>
        <w:rPr>
          <w:rFonts w:cs="Times New Roman"/>
          <w:b/>
          <w:i/>
          <w:lang w:eastAsia="sv-SE"/>
        </w:rPr>
        <w:t>UE is configured to monitor either group-common or UE-specific WUS.</w:t>
      </w:r>
    </w:p>
    <w:p w14:paraId="33EE0E8B" w14:textId="6EA9CC6F" w:rsidR="005A2A27" w:rsidRDefault="005A2A27" w:rsidP="005A2A27">
      <w:pPr>
        <w:jc w:val="both"/>
        <w:rPr>
          <w:rFonts w:cs="Times New Roman"/>
          <w:b/>
          <w:i/>
          <w:lang w:eastAsia="sv-SE"/>
        </w:rPr>
      </w:pPr>
      <w:r w:rsidRPr="00E471C2">
        <w:rPr>
          <w:rFonts w:cs="Times New Roman"/>
          <w:b/>
          <w:i/>
          <w:lang w:eastAsia="sv-SE"/>
        </w:rPr>
        <w:t xml:space="preserve">Proposal </w:t>
      </w:r>
      <w:r w:rsidR="00624ED8">
        <w:rPr>
          <w:rFonts w:cs="Times New Roman"/>
          <w:b/>
          <w:i/>
          <w:lang w:eastAsia="sv-SE"/>
        </w:rPr>
        <w:t>4</w:t>
      </w:r>
      <w:r w:rsidRPr="00E471C2">
        <w:rPr>
          <w:rFonts w:cs="Times New Roman"/>
          <w:b/>
          <w:i/>
          <w:lang w:eastAsia="sv-SE"/>
        </w:rPr>
        <w:t xml:space="preserve">: </w:t>
      </w:r>
      <w:r>
        <w:rPr>
          <w:rFonts w:cs="Times New Roman"/>
          <w:b/>
          <w:i/>
          <w:lang w:eastAsia="sv-SE"/>
        </w:rPr>
        <w:t>Indication of cross-slot scheduling in active time uses repurposed fields in an existing DCI format.</w:t>
      </w:r>
    </w:p>
    <w:p w14:paraId="135BA5C8" w14:textId="0314ABB9" w:rsidR="005A2A27" w:rsidRDefault="005A2A27" w:rsidP="005A2A27">
      <w:pPr>
        <w:jc w:val="both"/>
        <w:rPr>
          <w:rFonts w:cs="Times New Roman"/>
          <w:b/>
          <w:i/>
          <w:lang w:eastAsia="sv-SE"/>
        </w:rPr>
      </w:pPr>
      <w:r w:rsidRPr="00E471C2">
        <w:rPr>
          <w:rFonts w:cs="Times New Roman"/>
          <w:b/>
          <w:i/>
          <w:lang w:eastAsia="sv-SE"/>
        </w:rPr>
        <w:t xml:space="preserve">Proposal </w:t>
      </w:r>
      <w:r w:rsidR="00624ED8">
        <w:rPr>
          <w:rFonts w:cs="Times New Roman"/>
          <w:b/>
          <w:i/>
          <w:lang w:eastAsia="sv-SE"/>
        </w:rPr>
        <w:t>5</w:t>
      </w:r>
      <w:r w:rsidRPr="00E471C2">
        <w:rPr>
          <w:rFonts w:cs="Times New Roman"/>
          <w:b/>
          <w:i/>
          <w:lang w:eastAsia="sv-SE"/>
        </w:rPr>
        <w:t xml:space="preserve">: </w:t>
      </w:r>
      <w:r>
        <w:rPr>
          <w:rFonts w:cs="Times New Roman"/>
          <w:b/>
          <w:i/>
          <w:lang w:eastAsia="sv-SE"/>
        </w:rPr>
        <w:t>WUS CORESET is shared with the other PDCCH.</w:t>
      </w:r>
    </w:p>
    <w:p w14:paraId="332E95F2" w14:textId="1EA337B7" w:rsidR="00624ED8" w:rsidRDefault="00624ED8" w:rsidP="00624ED8">
      <w:pPr>
        <w:jc w:val="both"/>
        <w:rPr>
          <w:rFonts w:cs="Times New Roman"/>
          <w:b/>
          <w:i/>
          <w:lang w:eastAsia="sv-SE"/>
        </w:rPr>
      </w:pPr>
      <w:r w:rsidRPr="00E471C2">
        <w:rPr>
          <w:rFonts w:cs="Times New Roman"/>
          <w:b/>
          <w:i/>
          <w:lang w:eastAsia="sv-SE"/>
        </w:rPr>
        <w:t xml:space="preserve">Proposal </w:t>
      </w:r>
      <w:r>
        <w:rPr>
          <w:rFonts w:cs="Times New Roman"/>
          <w:b/>
          <w:i/>
          <w:lang w:eastAsia="sv-SE"/>
        </w:rPr>
        <w:t>6</w:t>
      </w:r>
      <w:r w:rsidRPr="00E471C2">
        <w:rPr>
          <w:rFonts w:cs="Times New Roman"/>
          <w:b/>
          <w:i/>
          <w:lang w:eastAsia="sv-SE"/>
        </w:rPr>
        <w:t xml:space="preserve">: </w:t>
      </w:r>
      <w:r>
        <w:rPr>
          <w:rFonts w:cs="Times New Roman"/>
          <w:b/>
          <w:i/>
          <w:lang w:eastAsia="sv-SE"/>
        </w:rPr>
        <w:t>Every BWP can be configured for wake-up signal transmission.</w:t>
      </w:r>
    </w:p>
    <w:p w14:paraId="03D81DEA" w14:textId="4B0C932D" w:rsidR="00624ED8" w:rsidRDefault="00624ED8" w:rsidP="00624ED8">
      <w:pPr>
        <w:jc w:val="both"/>
        <w:rPr>
          <w:rFonts w:cs="Times New Roman"/>
          <w:b/>
          <w:i/>
          <w:lang w:eastAsia="sv-SE"/>
        </w:rPr>
      </w:pPr>
      <w:r w:rsidRPr="00E471C2">
        <w:rPr>
          <w:rFonts w:cs="Times New Roman"/>
          <w:b/>
          <w:i/>
          <w:lang w:eastAsia="sv-SE"/>
        </w:rPr>
        <w:t xml:space="preserve">Proposal </w:t>
      </w:r>
      <w:r>
        <w:rPr>
          <w:rFonts w:cs="Times New Roman"/>
          <w:b/>
          <w:i/>
          <w:lang w:eastAsia="sv-SE"/>
        </w:rPr>
        <w:t>7</w:t>
      </w:r>
      <w:r w:rsidRPr="00E471C2">
        <w:rPr>
          <w:rFonts w:cs="Times New Roman"/>
          <w:b/>
          <w:i/>
          <w:lang w:eastAsia="sv-SE"/>
        </w:rPr>
        <w:t xml:space="preserve">: </w:t>
      </w:r>
      <w:r>
        <w:rPr>
          <w:rFonts w:cs="Times New Roman"/>
          <w:b/>
          <w:i/>
          <w:lang w:eastAsia="sv-SE"/>
        </w:rPr>
        <w:t xml:space="preserve">The receive beam for the wake-up signal is determined from the PDCCH beams in the associated </w:t>
      </w:r>
      <w:r w:rsidR="00D2370B">
        <w:rPr>
          <w:rFonts w:cs="Times New Roman"/>
          <w:b/>
          <w:i/>
          <w:lang w:eastAsia="sv-SE"/>
        </w:rPr>
        <w:t>ON-duration</w:t>
      </w:r>
      <w:r>
        <w:rPr>
          <w:rFonts w:cs="Times New Roman"/>
          <w:b/>
          <w:i/>
          <w:lang w:eastAsia="sv-SE"/>
        </w:rPr>
        <w:t>.</w:t>
      </w:r>
    </w:p>
    <w:p w14:paraId="4797BF3D" w14:textId="3C76FD51" w:rsidR="005A2A27" w:rsidRDefault="005A2A27" w:rsidP="005A2A27">
      <w:pPr>
        <w:jc w:val="both"/>
        <w:rPr>
          <w:rFonts w:cs="Times New Roman"/>
          <w:b/>
          <w:i/>
          <w:lang w:eastAsia="sv-SE"/>
        </w:rPr>
      </w:pPr>
      <w:r w:rsidRPr="00EC4C45">
        <w:rPr>
          <w:rFonts w:cs="Times New Roman"/>
          <w:b/>
          <w:i/>
          <w:lang w:eastAsia="sv-SE"/>
        </w:rPr>
        <w:t xml:space="preserve">Proposal </w:t>
      </w:r>
      <w:r w:rsidR="00624ED8">
        <w:rPr>
          <w:rFonts w:cs="Times New Roman"/>
          <w:b/>
          <w:i/>
          <w:lang w:eastAsia="sv-SE"/>
        </w:rPr>
        <w:t>8</w:t>
      </w:r>
      <w:r w:rsidRPr="00EC4C45">
        <w:rPr>
          <w:rFonts w:cs="Times New Roman"/>
          <w:b/>
          <w:i/>
          <w:lang w:eastAsia="sv-SE"/>
        </w:rPr>
        <w:t xml:space="preserve">: </w:t>
      </w:r>
      <w:r>
        <w:rPr>
          <w:rFonts w:cs="Times New Roman"/>
          <w:b/>
          <w:i/>
          <w:lang w:eastAsia="sv-SE"/>
        </w:rPr>
        <w:t>UE skips monitoring the WUS if the RSRP of a defined RS falls below a threshold or the PDCCH link quality deteriorates.</w:t>
      </w:r>
    </w:p>
    <w:p w14:paraId="29EB1743" w14:textId="3BE0E059" w:rsidR="00B1445F" w:rsidRPr="00B1445F" w:rsidRDefault="00B1445F" w:rsidP="00B1445F">
      <w:pPr>
        <w:jc w:val="both"/>
        <w:rPr>
          <w:b/>
          <w:i/>
        </w:rPr>
      </w:pPr>
      <w:r w:rsidRPr="00B1445F">
        <w:rPr>
          <w:b/>
          <w:i/>
        </w:rPr>
        <w:t xml:space="preserve">Proposal </w:t>
      </w:r>
      <w:r w:rsidR="00624ED8">
        <w:rPr>
          <w:b/>
          <w:i/>
        </w:rPr>
        <w:t>9</w:t>
      </w:r>
      <w:r w:rsidRPr="00B1445F">
        <w:rPr>
          <w:b/>
          <w:i/>
        </w:rPr>
        <w:t>: If at least one of K0, K2, aperiodic CSI-RS triggering offset indicated in a scheduling DCI is smaller than the corresponding minimum applicable value, UE sets K0min, K2min and minimum aperiodic CSI-RS triggering offset to a default value.</w:t>
      </w:r>
    </w:p>
    <w:p w14:paraId="7253CC49" w14:textId="3D0B7A98" w:rsidR="005A2A27" w:rsidRDefault="005A2A27" w:rsidP="005A2A27">
      <w:pPr>
        <w:pStyle w:val="ListParagraph"/>
        <w:ind w:left="0"/>
        <w:jc w:val="both"/>
        <w:rPr>
          <w:rFonts w:cs="Times New Roman"/>
          <w:i/>
        </w:rPr>
      </w:pPr>
      <w:r w:rsidRPr="00E56789">
        <w:rPr>
          <w:rFonts w:cs="Times New Roman"/>
          <w:b/>
          <w:i/>
        </w:rPr>
        <w:t xml:space="preserve">Proposal </w:t>
      </w:r>
      <w:r w:rsidR="00624ED8">
        <w:rPr>
          <w:rFonts w:cs="Times New Roman"/>
          <w:b/>
          <w:i/>
        </w:rPr>
        <w:t>10</w:t>
      </w:r>
      <w:r w:rsidRPr="00E56789">
        <w:rPr>
          <w:rFonts w:cs="Times New Roman"/>
          <w:b/>
          <w:i/>
        </w:rPr>
        <w:t xml:space="preserve">: The </w:t>
      </w:r>
      <w:r>
        <w:rPr>
          <w:rFonts w:cs="Times New Roman"/>
          <w:b/>
          <w:i/>
        </w:rPr>
        <w:t>aggregation level of the</w:t>
      </w:r>
      <w:r w:rsidRPr="00E56789">
        <w:rPr>
          <w:rFonts w:cs="Times New Roman"/>
          <w:b/>
          <w:i/>
        </w:rPr>
        <w:t xml:space="preserve"> power saving signal is determined by the </w:t>
      </w:r>
      <w:r>
        <w:rPr>
          <w:rFonts w:cs="Times New Roman"/>
          <w:b/>
          <w:i/>
        </w:rPr>
        <w:t>maximum aggregation level</w:t>
      </w:r>
      <w:r w:rsidRPr="00E56789">
        <w:rPr>
          <w:rFonts w:cs="Times New Roman"/>
          <w:b/>
          <w:i/>
        </w:rPr>
        <w:t xml:space="preserve"> of the activated search space</w:t>
      </w:r>
      <w:r w:rsidRPr="00306E74">
        <w:rPr>
          <w:rFonts w:cs="Times New Roman"/>
          <w:i/>
        </w:rPr>
        <w:t>.</w:t>
      </w:r>
    </w:p>
    <w:p w14:paraId="32CE6B10" w14:textId="77777777" w:rsidR="005A2A27" w:rsidRPr="00E471C2" w:rsidRDefault="005A2A27" w:rsidP="005A2A27">
      <w:pPr>
        <w:jc w:val="both"/>
        <w:rPr>
          <w:rFonts w:cs="Times New Roman"/>
          <w:b/>
          <w:i/>
          <w:lang w:eastAsia="sv-SE"/>
        </w:rPr>
      </w:pPr>
    </w:p>
    <w:p w14:paraId="3705D8A4" w14:textId="77777777" w:rsidR="00251B4A" w:rsidRPr="001536C0" w:rsidRDefault="00251B4A" w:rsidP="00251B4A">
      <w:pPr>
        <w:pStyle w:val="Heading1"/>
        <w:rPr>
          <w:lang w:val="en-US"/>
        </w:rPr>
      </w:pPr>
      <w:r w:rsidRPr="001536C0">
        <w:rPr>
          <w:lang w:val="en-US"/>
        </w:rPr>
        <w:lastRenderedPageBreak/>
        <w:t>References</w:t>
      </w:r>
    </w:p>
    <w:p w14:paraId="21A6275C" w14:textId="1261CBE5" w:rsidR="00C31D28" w:rsidRPr="00007CD1" w:rsidRDefault="00C31D28" w:rsidP="00C31D28">
      <w:pPr>
        <w:pStyle w:val="Reference"/>
      </w:pPr>
      <w:r w:rsidRPr="003A2F86">
        <w:t xml:space="preserve">Chairman’s </w:t>
      </w:r>
      <w:r w:rsidRPr="00007CD1">
        <w:t>Notes, 3GPP WG1 #97</w:t>
      </w:r>
    </w:p>
    <w:p w14:paraId="7E40B708" w14:textId="42020B2D" w:rsidR="00C31D28" w:rsidRDefault="00C31D28" w:rsidP="00C31D28">
      <w:pPr>
        <w:pStyle w:val="Reference"/>
      </w:pPr>
      <w:r w:rsidRPr="00083949">
        <w:t>RP-191607, “New WID: UE Power Saving in NR,” RAN #84, CATT, CAICT</w:t>
      </w:r>
    </w:p>
    <w:p w14:paraId="631D2DE3" w14:textId="77777777" w:rsidR="00961A6D" w:rsidRDefault="00961A6D" w:rsidP="00961A6D">
      <w:pPr>
        <w:pStyle w:val="Reference"/>
        <w:overflowPunct w:val="0"/>
        <w:autoSpaceDE w:val="0"/>
        <w:autoSpaceDN w:val="0"/>
        <w:adjustRightInd w:val="0"/>
        <w:spacing w:after="120" w:line="240" w:lineRule="auto"/>
        <w:jc w:val="both"/>
        <w:textAlignment w:val="baseline"/>
        <w:rPr>
          <w:rFonts w:cs="Times New Roman"/>
        </w:rPr>
      </w:pPr>
      <w:r w:rsidRPr="00B9485F">
        <w:rPr>
          <w:rFonts w:cs="Times New Roman"/>
        </w:rPr>
        <w:t>3GPP TS 38.213 V15.4.0</w:t>
      </w:r>
    </w:p>
    <w:p w14:paraId="71763AE6" w14:textId="20E5EA61" w:rsidR="00961A6D" w:rsidRPr="005971F3" w:rsidRDefault="00961A6D" w:rsidP="00961A6D">
      <w:pPr>
        <w:pStyle w:val="Reference"/>
        <w:rPr>
          <w:rFonts w:cs="Times New Roman"/>
        </w:rPr>
      </w:pPr>
      <w:bookmarkStart w:id="4" w:name="_Ref534904200"/>
      <w:bookmarkStart w:id="5" w:name="_Ref536830612"/>
      <w:r w:rsidRPr="005971F3">
        <w:rPr>
          <w:rFonts w:cs="Times New Roman"/>
        </w:rPr>
        <w:t>R1-190</w:t>
      </w:r>
      <w:r w:rsidR="000A3741">
        <w:rPr>
          <w:rFonts w:cs="Times New Roman"/>
        </w:rPr>
        <w:t>9037</w:t>
      </w:r>
      <w:r w:rsidRPr="005971F3">
        <w:rPr>
          <w:rFonts w:cs="Times New Roman"/>
        </w:rPr>
        <w:t>, “On Cross-slot Scheduling for UE Power Saving</w:t>
      </w:r>
      <w:r>
        <w:rPr>
          <w:rFonts w:cs="Times New Roman"/>
        </w:rPr>
        <w:t>,</w:t>
      </w:r>
      <w:r w:rsidRPr="005971F3">
        <w:rPr>
          <w:rFonts w:cs="Times New Roman"/>
        </w:rPr>
        <w:t>” InterDigital, RAN1 #9</w:t>
      </w:r>
      <w:bookmarkEnd w:id="4"/>
      <w:bookmarkEnd w:id="5"/>
      <w:r w:rsidR="000A3741">
        <w:rPr>
          <w:rFonts w:cs="Times New Roman"/>
        </w:rPr>
        <w:t>8</w:t>
      </w:r>
    </w:p>
    <w:p w14:paraId="76333383" w14:textId="77777777" w:rsidR="006675D3" w:rsidRPr="00F43361" w:rsidRDefault="006675D3" w:rsidP="006675D3">
      <w:pPr>
        <w:pStyle w:val="Reference"/>
        <w:numPr>
          <w:ilvl w:val="0"/>
          <w:numId w:val="0"/>
        </w:numPr>
        <w:overflowPunct w:val="0"/>
        <w:autoSpaceDE w:val="0"/>
        <w:autoSpaceDN w:val="0"/>
        <w:adjustRightInd w:val="0"/>
        <w:spacing w:after="120" w:line="240" w:lineRule="auto"/>
        <w:ind w:left="567"/>
        <w:jc w:val="both"/>
        <w:textAlignment w:val="baseline"/>
        <w:rPr>
          <w:rFonts w:cs="Times New Roman"/>
        </w:rPr>
      </w:pPr>
    </w:p>
    <w:p w14:paraId="73E93BC2" w14:textId="29B59316" w:rsidR="00327227" w:rsidRDefault="00616C9B" w:rsidP="009F7AFA">
      <w:pPr>
        <w:pStyle w:val="Heading1"/>
      </w:pPr>
      <w:r>
        <w:t xml:space="preserve">Appendix </w:t>
      </w:r>
    </w:p>
    <w:p w14:paraId="5C0054AE" w14:textId="77777777" w:rsidR="00934EA3" w:rsidRPr="00091E42" w:rsidRDefault="00934EA3" w:rsidP="00934EA3">
      <w:pPr>
        <w:pStyle w:val="Heading2"/>
      </w:pPr>
      <w:r>
        <w:t>Simulation Assumptions</w:t>
      </w:r>
    </w:p>
    <w:p w14:paraId="6A2A5D67" w14:textId="65813D0D" w:rsidR="00934EA3" w:rsidRPr="00E9732E" w:rsidRDefault="00934EA3" w:rsidP="00934EA3">
      <w:pPr>
        <w:keepNext/>
        <w:spacing w:after="240"/>
        <w:jc w:val="center"/>
        <w:rPr>
          <w:rFonts w:cs="Times New Roman"/>
          <w:b/>
          <w:bCs/>
        </w:rPr>
      </w:pPr>
      <w:r w:rsidRPr="00E9732E">
        <w:rPr>
          <w:rFonts w:cs="Times New Roman"/>
          <w:b/>
          <w:bCs/>
        </w:rPr>
        <w:t xml:space="preserve">Table </w:t>
      </w:r>
      <w:r w:rsidRPr="00E9732E">
        <w:rPr>
          <w:rFonts w:cs="Times New Roman"/>
          <w:b/>
          <w:bCs/>
        </w:rPr>
        <w:fldChar w:fldCharType="begin"/>
      </w:r>
      <w:r w:rsidRPr="00E9732E">
        <w:rPr>
          <w:rFonts w:cs="Times New Roman"/>
          <w:b/>
          <w:bCs/>
        </w:rPr>
        <w:instrText xml:space="preserve"> SEQ Table \* ARABIC </w:instrText>
      </w:r>
      <w:r w:rsidRPr="00E9732E">
        <w:rPr>
          <w:rFonts w:cs="Times New Roman"/>
          <w:b/>
          <w:bCs/>
        </w:rPr>
        <w:fldChar w:fldCharType="separate"/>
      </w:r>
      <w:r>
        <w:rPr>
          <w:rFonts w:cs="Times New Roman"/>
          <w:b/>
          <w:bCs/>
          <w:noProof/>
        </w:rPr>
        <w:t>1</w:t>
      </w:r>
      <w:r w:rsidRPr="00E9732E">
        <w:rPr>
          <w:rFonts w:cs="Times New Roman"/>
          <w:b/>
          <w:bCs/>
        </w:rPr>
        <w:fldChar w:fldCharType="end"/>
      </w:r>
      <w:r w:rsidRPr="00E9732E">
        <w:rPr>
          <w:rFonts w:cs="Times New Roman"/>
          <w:b/>
          <w:bCs/>
        </w:rPr>
        <w:t xml:space="preserve"> </w:t>
      </w:r>
      <w:r>
        <w:rPr>
          <w:rFonts w:cs="Times New Roman"/>
          <w:b/>
          <w:bCs/>
        </w:rPr>
        <w:t xml:space="preserve">Link </w:t>
      </w:r>
      <w:r w:rsidRPr="00E9732E">
        <w:rPr>
          <w:rFonts w:cs="Times New Roman"/>
          <w:b/>
          <w:bCs/>
        </w:rPr>
        <w:t>level simulation assumptions</w:t>
      </w:r>
    </w:p>
    <w:tbl>
      <w:tblPr>
        <w:tblStyle w:val="TableGrid15"/>
        <w:tblW w:w="0" w:type="auto"/>
        <w:jc w:val="center"/>
        <w:tblLook w:val="04A0" w:firstRow="1" w:lastRow="0" w:firstColumn="1" w:lastColumn="0" w:noHBand="0" w:noVBand="1"/>
      </w:tblPr>
      <w:tblGrid>
        <w:gridCol w:w="3325"/>
        <w:gridCol w:w="3420"/>
      </w:tblGrid>
      <w:tr w:rsidR="00934EA3" w:rsidRPr="00E9732E" w14:paraId="3F2C07CC" w14:textId="77777777" w:rsidTr="004120F4">
        <w:trPr>
          <w:jc w:val="center"/>
        </w:trPr>
        <w:tc>
          <w:tcPr>
            <w:tcW w:w="3325" w:type="dxa"/>
          </w:tcPr>
          <w:p w14:paraId="764E3120" w14:textId="77777777" w:rsidR="00934EA3" w:rsidRPr="00E9732E" w:rsidRDefault="00934EA3" w:rsidP="004120F4">
            <w:pPr>
              <w:rPr>
                <w:rFonts w:cs="Times New Roman"/>
                <w:b/>
              </w:rPr>
            </w:pPr>
            <w:r w:rsidRPr="00E9732E">
              <w:rPr>
                <w:rFonts w:cs="Times New Roman"/>
                <w:b/>
              </w:rPr>
              <w:t>Parameters</w:t>
            </w:r>
          </w:p>
        </w:tc>
        <w:tc>
          <w:tcPr>
            <w:tcW w:w="3420" w:type="dxa"/>
          </w:tcPr>
          <w:p w14:paraId="30BF8A5E" w14:textId="77777777" w:rsidR="00934EA3" w:rsidRPr="00E9732E" w:rsidRDefault="00934EA3" w:rsidP="004120F4">
            <w:pPr>
              <w:rPr>
                <w:rFonts w:cs="Times New Roman"/>
                <w:b/>
              </w:rPr>
            </w:pPr>
            <w:r w:rsidRPr="00E9732E">
              <w:rPr>
                <w:rFonts w:cs="Times New Roman"/>
                <w:b/>
              </w:rPr>
              <w:t>Value</w:t>
            </w:r>
          </w:p>
        </w:tc>
      </w:tr>
      <w:tr w:rsidR="00934EA3" w:rsidRPr="00E9732E" w14:paraId="6F13A1F6" w14:textId="77777777" w:rsidTr="004120F4">
        <w:trPr>
          <w:jc w:val="center"/>
        </w:trPr>
        <w:tc>
          <w:tcPr>
            <w:tcW w:w="3325" w:type="dxa"/>
          </w:tcPr>
          <w:p w14:paraId="1733FA2C" w14:textId="77777777" w:rsidR="00934EA3" w:rsidRPr="00E9732E" w:rsidRDefault="00934EA3" w:rsidP="004120F4">
            <w:pPr>
              <w:rPr>
                <w:rFonts w:cs="Times New Roman"/>
              </w:rPr>
            </w:pPr>
            <w:r w:rsidRPr="00E9732E">
              <w:rPr>
                <w:rFonts w:cs="Times New Roman"/>
              </w:rPr>
              <w:t>Carrier frequency</w:t>
            </w:r>
          </w:p>
        </w:tc>
        <w:tc>
          <w:tcPr>
            <w:tcW w:w="3420" w:type="dxa"/>
          </w:tcPr>
          <w:p w14:paraId="40113463" w14:textId="77777777" w:rsidR="00934EA3" w:rsidRPr="00E9732E" w:rsidRDefault="00934EA3" w:rsidP="004120F4">
            <w:pPr>
              <w:rPr>
                <w:rFonts w:cs="Times New Roman"/>
              </w:rPr>
            </w:pPr>
            <w:r w:rsidRPr="00E9732E">
              <w:rPr>
                <w:rFonts w:cs="Times New Roman"/>
              </w:rPr>
              <w:t>4 GHz</w:t>
            </w:r>
          </w:p>
        </w:tc>
      </w:tr>
      <w:tr w:rsidR="00934EA3" w:rsidRPr="00E9732E" w14:paraId="372C24D1" w14:textId="77777777" w:rsidTr="004120F4">
        <w:trPr>
          <w:jc w:val="center"/>
        </w:trPr>
        <w:tc>
          <w:tcPr>
            <w:tcW w:w="3325" w:type="dxa"/>
          </w:tcPr>
          <w:p w14:paraId="5F395F10" w14:textId="77777777" w:rsidR="00934EA3" w:rsidRPr="00E9732E" w:rsidRDefault="00934EA3" w:rsidP="004120F4">
            <w:pPr>
              <w:rPr>
                <w:rFonts w:cs="Times New Roman"/>
              </w:rPr>
            </w:pPr>
            <w:r w:rsidRPr="00E9732E">
              <w:rPr>
                <w:rFonts w:cs="Times New Roman"/>
              </w:rPr>
              <w:t xml:space="preserve">System bandwidth </w:t>
            </w:r>
          </w:p>
        </w:tc>
        <w:tc>
          <w:tcPr>
            <w:tcW w:w="3420" w:type="dxa"/>
          </w:tcPr>
          <w:p w14:paraId="3700DD07" w14:textId="77777777" w:rsidR="00934EA3" w:rsidRPr="00E9732E" w:rsidRDefault="00934EA3" w:rsidP="004120F4">
            <w:pPr>
              <w:rPr>
                <w:rFonts w:cs="Times New Roman"/>
              </w:rPr>
            </w:pPr>
            <w:r>
              <w:rPr>
                <w:rFonts w:cs="Times New Roman"/>
              </w:rPr>
              <w:t>20</w:t>
            </w:r>
            <w:r w:rsidRPr="00E9732E">
              <w:rPr>
                <w:rFonts w:cs="Times New Roman"/>
              </w:rPr>
              <w:t xml:space="preserve"> MHz</w:t>
            </w:r>
          </w:p>
        </w:tc>
      </w:tr>
      <w:tr w:rsidR="00934EA3" w:rsidRPr="00E9732E" w14:paraId="43CC8BED" w14:textId="77777777" w:rsidTr="004120F4">
        <w:trPr>
          <w:jc w:val="center"/>
        </w:trPr>
        <w:tc>
          <w:tcPr>
            <w:tcW w:w="3325" w:type="dxa"/>
          </w:tcPr>
          <w:p w14:paraId="338D4682" w14:textId="77777777" w:rsidR="00934EA3" w:rsidRPr="00E9732E" w:rsidRDefault="00934EA3" w:rsidP="004120F4">
            <w:pPr>
              <w:rPr>
                <w:rFonts w:cs="Times New Roman"/>
              </w:rPr>
            </w:pPr>
            <w:r w:rsidRPr="00E9732E">
              <w:rPr>
                <w:rFonts w:cs="Times New Roman"/>
              </w:rPr>
              <w:t>Channel model</w:t>
            </w:r>
          </w:p>
        </w:tc>
        <w:tc>
          <w:tcPr>
            <w:tcW w:w="3420" w:type="dxa"/>
          </w:tcPr>
          <w:p w14:paraId="4DD6C83C" w14:textId="77777777" w:rsidR="00934EA3" w:rsidRPr="00E9732E" w:rsidRDefault="00934EA3" w:rsidP="004120F4">
            <w:pPr>
              <w:rPr>
                <w:rFonts w:cs="Times New Roman"/>
              </w:rPr>
            </w:pPr>
            <w:r>
              <w:rPr>
                <w:rFonts w:cs="Times New Roman"/>
              </w:rPr>
              <w:t>TDL-C 100ns and 300ns</w:t>
            </w:r>
          </w:p>
        </w:tc>
      </w:tr>
      <w:tr w:rsidR="00934EA3" w:rsidRPr="00E9732E" w14:paraId="611F7309" w14:textId="77777777" w:rsidTr="004120F4">
        <w:trPr>
          <w:jc w:val="center"/>
        </w:trPr>
        <w:tc>
          <w:tcPr>
            <w:tcW w:w="3325" w:type="dxa"/>
          </w:tcPr>
          <w:p w14:paraId="1920CCAE" w14:textId="77777777" w:rsidR="00934EA3" w:rsidRPr="00E9732E" w:rsidRDefault="00934EA3" w:rsidP="004120F4">
            <w:pPr>
              <w:rPr>
                <w:rFonts w:cs="Times New Roman"/>
              </w:rPr>
            </w:pPr>
            <w:r w:rsidRPr="00E9732E">
              <w:rPr>
                <w:rFonts w:cs="Times New Roman"/>
              </w:rPr>
              <w:t>Subcarrier spacing</w:t>
            </w:r>
          </w:p>
        </w:tc>
        <w:tc>
          <w:tcPr>
            <w:tcW w:w="3420" w:type="dxa"/>
          </w:tcPr>
          <w:p w14:paraId="1A58F0ED" w14:textId="77777777" w:rsidR="00934EA3" w:rsidRPr="00E9732E" w:rsidRDefault="00934EA3" w:rsidP="004120F4">
            <w:pPr>
              <w:rPr>
                <w:rFonts w:cs="Times New Roman"/>
              </w:rPr>
            </w:pPr>
            <w:r>
              <w:rPr>
                <w:rFonts w:cs="Times New Roman"/>
              </w:rPr>
              <w:t>15</w:t>
            </w:r>
            <w:r w:rsidRPr="00E9732E">
              <w:rPr>
                <w:rFonts w:cs="Times New Roman"/>
              </w:rPr>
              <w:t xml:space="preserve"> kHz</w:t>
            </w:r>
          </w:p>
        </w:tc>
      </w:tr>
      <w:tr w:rsidR="00934EA3" w:rsidRPr="00E9732E" w14:paraId="7F7A087E" w14:textId="77777777" w:rsidTr="004120F4">
        <w:trPr>
          <w:jc w:val="center"/>
        </w:trPr>
        <w:tc>
          <w:tcPr>
            <w:tcW w:w="3325" w:type="dxa"/>
          </w:tcPr>
          <w:p w14:paraId="0E8D104A" w14:textId="77777777" w:rsidR="00934EA3" w:rsidRPr="00E9732E" w:rsidRDefault="00934EA3" w:rsidP="004120F4">
            <w:pPr>
              <w:rPr>
                <w:rFonts w:cs="Times New Roman"/>
              </w:rPr>
            </w:pPr>
            <w:r w:rsidRPr="00E9732E">
              <w:rPr>
                <w:rFonts w:cs="Times New Roman"/>
              </w:rPr>
              <w:t>Antenna configuration</w:t>
            </w:r>
          </w:p>
        </w:tc>
        <w:tc>
          <w:tcPr>
            <w:tcW w:w="3420" w:type="dxa"/>
          </w:tcPr>
          <w:p w14:paraId="54B6AF90" w14:textId="71FAE546" w:rsidR="00934EA3" w:rsidRPr="00E9732E" w:rsidRDefault="00934EA3" w:rsidP="004120F4">
            <w:pPr>
              <w:rPr>
                <w:rFonts w:cs="Times New Roman"/>
              </w:rPr>
            </w:pPr>
            <w:r>
              <w:rPr>
                <w:rFonts w:cs="Times New Roman"/>
              </w:rPr>
              <w:t>2</w:t>
            </w:r>
            <w:r w:rsidRPr="00E9732E">
              <w:rPr>
                <w:rFonts w:cs="Times New Roman"/>
              </w:rPr>
              <w:t xml:space="preserve"> x </w:t>
            </w:r>
            <w:r>
              <w:rPr>
                <w:rFonts w:cs="Times New Roman"/>
              </w:rPr>
              <w:t xml:space="preserve">2 (precoder cycling </w:t>
            </w:r>
            <w:r w:rsidR="007B4151">
              <w:rPr>
                <w:rFonts w:cs="Times New Roman"/>
              </w:rPr>
              <w:t>is used</w:t>
            </w:r>
            <w:r>
              <w:rPr>
                <w:rFonts w:cs="Times New Roman"/>
              </w:rPr>
              <w:t>)</w:t>
            </w:r>
          </w:p>
        </w:tc>
      </w:tr>
      <w:tr w:rsidR="00934EA3" w:rsidRPr="00E9732E" w14:paraId="2ED16D3C" w14:textId="77777777" w:rsidTr="004120F4">
        <w:trPr>
          <w:jc w:val="center"/>
        </w:trPr>
        <w:tc>
          <w:tcPr>
            <w:tcW w:w="3325" w:type="dxa"/>
          </w:tcPr>
          <w:p w14:paraId="07A4BA2B" w14:textId="77777777" w:rsidR="00934EA3" w:rsidRPr="00E9732E" w:rsidRDefault="00934EA3" w:rsidP="004120F4">
            <w:pPr>
              <w:rPr>
                <w:rFonts w:cs="Times New Roman"/>
              </w:rPr>
            </w:pPr>
            <w:r>
              <w:rPr>
                <w:rFonts w:cs="Times New Roman"/>
              </w:rPr>
              <w:t>UE speed</w:t>
            </w:r>
          </w:p>
        </w:tc>
        <w:tc>
          <w:tcPr>
            <w:tcW w:w="3420" w:type="dxa"/>
          </w:tcPr>
          <w:p w14:paraId="5586C8C7" w14:textId="77777777" w:rsidR="00934EA3" w:rsidRDefault="00934EA3" w:rsidP="004120F4">
            <w:pPr>
              <w:rPr>
                <w:rFonts w:cs="Times New Roman"/>
              </w:rPr>
            </w:pPr>
            <w:r>
              <w:rPr>
                <w:rFonts w:cs="Times New Roman"/>
              </w:rPr>
              <w:t>3 km/h</w:t>
            </w:r>
          </w:p>
        </w:tc>
      </w:tr>
      <w:tr w:rsidR="00934EA3" w:rsidRPr="00E9732E" w14:paraId="0AE16432" w14:textId="77777777" w:rsidTr="004120F4">
        <w:trPr>
          <w:jc w:val="center"/>
        </w:trPr>
        <w:tc>
          <w:tcPr>
            <w:tcW w:w="3325" w:type="dxa"/>
          </w:tcPr>
          <w:p w14:paraId="335862B3" w14:textId="77777777" w:rsidR="00934EA3" w:rsidRPr="00E9732E" w:rsidRDefault="00934EA3" w:rsidP="004120F4">
            <w:pPr>
              <w:rPr>
                <w:rFonts w:cs="Times New Roman"/>
              </w:rPr>
            </w:pPr>
            <w:r>
              <w:rPr>
                <w:rFonts w:cs="Times New Roman"/>
              </w:rPr>
              <w:t>Channel estimation</w:t>
            </w:r>
          </w:p>
        </w:tc>
        <w:tc>
          <w:tcPr>
            <w:tcW w:w="3420" w:type="dxa"/>
          </w:tcPr>
          <w:p w14:paraId="60CF46F1" w14:textId="77777777" w:rsidR="00934EA3" w:rsidRPr="00E9732E" w:rsidRDefault="00934EA3" w:rsidP="004120F4">
            <w:pPr>
              <w:rPr>
                <w:rFonts w:cs="Times New Roman"/>
              </w:rPr>
            </w:pPr>
            <w:r>
              <w:rPr>
                <w:rFonts w:cs="Times New Roman"/>
              </w:rPr>
              <w:t>Realistic</w:t>
            </w:r>
          </w:p>
        </w:tc>
      </w:tr>
      <w:tr w:rsidR="00934EA3" w:rsidRPr="00E9732E" w14:paraId="3071534F" w14:textId="77777777" w:rsidTr="004120F4">
        <w:trPr>
          <w:jc w:val="center"/>
        </w:trPr>
        <w:tc>
          <w:tcPr>
            <w:tcW w:w="3325" w:type="dxa"/>
          </w:tcPr>
          <w:p w14:paraId="03CD8113" w14:textId="77777777" w:rsidR="00934EA3" w:rsidRPr="00E9732E" w:rsidRDefault="00934EA3" w:rsidP="004120F4">
            <w:pPr>
              <w:rPr>
                <w:rFonts w:cs="Times New Roman"/>
              </w:rPr>
            </w:pPr>
            <w:r>
              <w:rPr>
                <w:rFonts w:cs="Times New Roman"/>
              </w:rPr>
              <w:t>DCI sizes</w:t>
            </w:r>
          </w:p>
        </w:tc>
        <w:tc>
          <w:tcPr>
            <w:tcW w:w="3420" w:type="dxa"/>
          </w:tcPr>
          <w:p w14:paraId="7DDD5E23" w14:textId="77777777" w:rsidR="00934EA3" w:rsidRPr="00E9732E" w:rsidRDefault="00934EA3" w:rsidP="004120F4">
            <w:pPr>
              <w:rPr>
                <w:rFonts w:cs="Times New Roman"/>
              </w:rPr>
            </w:pPr>
            <w:r>
              <w:rPr>
                <w:rFonts w:cs="Times New Roman"/>
              </w:rPr>
              <w:t>2, 4, 8, 10, 12, 20, 30 bits</w:t>
            </w:r>
          </w:p>
        </w:tc>
      </w:tr>
      <w:tr w:rsidR="00934EA3" w:rsidRPr="00E9732E" w14:paraId="09DF2C8B" w14:textId="77777777" w:rsidTr="004120F4">
        <w:trPr>
          <w:jc w:val="center"/>
        </w:trPr>
        <w:tc>
          <w:tcPr>
            <w:tcW w:w="3325" w:type="dxa"/>
          </w:tcPr>
          <w:p w14:paraId="0695DB70" w14:textId="77777777" w:rsidR="00934EA3" w:rsidRDefault="00934EA3" w:rsidP="004120F4">
            <w:pPr>
              <w:rPr>
                <w:rFonts w:cs="Times New Roman"/>
              </w:rPr>
            </w:pPr>
            <w:r>
              <w:rPr>
                <w:rFonts w:cs="Times New Roman"/>
              </w:rPr>
              <w:t>Aggregation levels</w:t>
            </w:r>
          </w:p>
        </w:tc>
        <w:tc>
          <w:tcPr>
            <w:tcW w:w="3420" w:type="dxa"/>
          </w:tcPr>
          <w:p w14:paraId="3E101415" w14:textId="77777777" w:rsidR="00934EA3" w:rsidRDefault="00934EA3" w:rsidP="004120F4">
            <w:pPr>
              <w:rPr>
                <w:rFonts w:cs="Times New Roman"/>
              </w:rPr>
            </w:pPr>
            <w:r>
              <w:rPr>
                <w:rFonts w:cs="Times New Roman"/>
              </w:rPr>
              <w:t>2, 4, 8, 16</w:t>
            </w:r>
          </w:p>
        </w:tc>
      </w:tr>
      <w:tr w:rsidR="00934EA3" w:rsidRPr="00E9732E" w14:paraId="3EEF6EE6" w14:textId="77777777" w:rsidTr="004120F4">
        <w:trPr>
          <w:jc w:val="center"/>
        </w:trPr>
        <w:tc>
          <w:tcPr>
            <w:tcW w:w="3325" w:type="dxa"/>
          </w:tcPr>
          <w:p w14:paraId="51BC8BD7" w14:textId="77777777" w:rsidR="00934EA3" w:rsidRDefault="00934EA3" w:rsidP="004120F4">
            <w:pPr>
              <w:rPr>
                <w:rFonts w:cs="Times New Roman"/>
              </w:rPr>
            </w:pPr>
            <w:r>
              <w:rPr>
                <w:rFonts w:cs="Times New Roman"/>
              </w:rPr>
              <w:t>Channel encoder</w:t>
            </w:r>
          </w:p>
        </w:tc>
        <w:tc>
          <w:tcPr>
            <w:tcW w:w="3420" w:type="dxa"/>
          </w:tcPr>
          <w:p w14:paraId="494D8B8D" w14:textId="77777777" w:rsidR="00934EA3" w:rsidRDefault="00934EA3" w:rsidP="004120F4">
            <w:pPr>
              <w:rPr>
                <w:rFonts w:cs="Times New Roman"/>
              </w:rPr>
            </w:pPr>
            <w:r>
              <w:rPr>
                <w:rFonts w:cs="Times New Roman"/>
              </w:rPr>
              <w:t>Polar</w:t>
            </w:r>
          </w:p>
        </w:tc>
      </w:tr>
    </w:tbl>
    <w:p w14:paraId="027E3CC2" w14:textId="77777777" w:rsidR="00934EA3" w:rsidRDefault="00934EA3" w:rsidP="00934EA3"/>
    <w:p w14:paraId="66317613" w14:textId="582C3BCD" w:rsidR="00091E42" w:rsidRDefault="00091E42" w:rsidP="00091E42">
      <w:pPr>
        <w:pStyle w:val="Heading2"/>
      </w:pPr>
      <w:r>
        <w:t>Previous Agreements</w:t>
      </w:r>
    </w:p>
    <w:p w14:paraId="5B4753DE" w14:textId="4D4E2A92" w:rsidR="00091E42" w:rsidRDefault="00091E42" w:rsidP="00B1445F">
      <w:pPr>
        <w:jc w:val="both"/>
        <w:rPr>
          <w:rFonts w:cs="Times New Roman"/>
        </w:rPr>
      </w:pPr>
      <w:r w:rsidRPr="007F7B8B">
        <w:rPr>
          <w:rFonts w:cs="Times New Roman"/>
        </w:rPr>
        <w:t xml:space="preserve">In </w:t>
      </w:r>
      <w:r>
        <w:rPr>
          <w:rFonts w:cs="Times New Roman"/>
        </w:rPr>
        <w:t>RAN1 #9</w:t>
      </w:r>
      <w:r w:rsidR="001C703F">
        <w:rPr>
          <w:rFonts w:cs="Times New Roman"/>
        </w:rPr>
        <w:t>7</w:t>
      </w:r>
      <w:r>
        <w:rPr>
          <w:rFonts w:cs="Times New Roman"/>
        </w:rPr>
        <w:t>, the following agreements were made on PDCCH-based power saving signal:</w:t>
      </w:r>
    </w:p>
    <w:p w14:paraId="1004674C" w14:textId="77777777" w:rsidR="00596E46" w:rsidRDefault="00596E46" w:rsidP="00B1445F">
      <w:pPr>
        <w:jc w:val="both"/>
        <w:rPr>
          <w:lang w:eastAsia="x-none"/>
        </w:rPr>
      </w:pPr>
      <w:r w:rsidRPr="0098126A">
        <w:rPr>
          <w:highlight w:val="green"/>
          <w:lang w:eastAsia="x-none"/>
        </w:rPr>
        <w:t>Agreements</w:t>
      </w:r>
      <w:r>
        <w:rPr>
          <w:lang w:eastAsia="x-none"/>
        </w:rPr>
        <w:t>:</w:t>
      </w:r>
    </w:p>
    <w:p w14:paraId="13FB7760" w14:textId="77777777" w:rsidR="00596E46" w:rsidRPr="0098126A" w:rsidRDefault="00596E46" w:rsidP="00B1445F">
      <w:pPr>
        <w:jc w:val="both"/>
        <w:rPr>
          <w:szCs w:val="20"/>
        </w:rPr>
      </w:pPr>
      <w:r w:rsidRPr="0098126A">
        <w:rPr>
          <w:szCs w:val="20"/>
        </w:rPr>
        <w:t>The monitoring occasion(s) of the power saving signal/channel outside the Active Time is “indicated” to the UE by the gNB with an offset before the DRX ON</w:t>
      </w:r>
    </w:p>
    <w:p w14:paraId="311F4A29" w14:textId="2F3A92BF" w:rsidR="00596E46" w:rsidRPr="0098126A" w:rsidRDefault="00596E46" w:rsidP="00B1445F">
      <w:pPr>
        <w:pStyle w:val="ListParagraph"/>
        <w:numPr>
          <w:ilvl w:val="0"/>
          <w:numId w:val="18"/>
        </w:numPr>
        <w:spacing w:line="240" w:lineRule="auto"/>
        <w:jc w:val="both"/>
      </w:pPr>
      <w:r w:rsidRPr="0098126A">
        <w:t>“Indicated” implies the explicit signaling by higher layer signaling or implicit through the CORESET/search space</w:t>
      </w:r>
    </w:p>
    <w:p w14:paraId="186CC7C9" w14:textId="77777777" w:rsidR="00596E46" w:rsidRPr="0098126A" w:rsidRDefault="00596E46" w:rsidP="00B1445F">
      <w:pPr>
        <w:pStyle w:val="ListParagraph"/>
        <w:numPr>
          <w:ilvl w:val="0"/>
          <w:numId w:val="18"/>
        </w:numPr>
        <w:spacing w:line="240" w:lineRule="auto"/>
        <w:jc w:val="both"/>
      </w:pPr>
      <w:r w:rsidRPr="0098126A">
        <w:t>FFS: The value and the range of offset</w:t>
      </w:r>
    </w:p>
    <w:p w14:paraId="20392909" w14:textId="77777777" w:rsidR="00596E46" w:rsidRDefault="00596E46" w:rsidP="00B1445F">
      <w:pPr>
        <w:jc w:val="both"/>
        <w:rPr>
          <w:lang w:eastAsia="x-none"/>
        </w:rPr>
      </w:pPr>
    </w:p>
    <w:p w14:paraId="4BE80EE4" w14:textId="77777777" w:rsidR="00596E46" w:rsidRPr="00B53C77" w:rsidRDefault="00596E46" w:rsidP="00B1445F">
      <w:pPr>
        <w:jc w:val="both"/>
        <w:rPr>
          <w:szCs w:val="20"/>
          <w:highlight w:val="green"/>
          <w:lang w:eastAsia="x-none"/>
        </w:rPr>
      </w:pPr>
      <w:r w:rsidRPr="00B53C77">
        <w:rPr>
          <w:szCs w:val="20"/>
          <w:highlight w:val="green"/>
          <w:lang w:eastAsia="x-none"/>
        </w:rPr>
        <w:t>Agreements:</w:t>
      </w:r>
    </w:p>
    <w:p w14:paraId="20902BC1" w14:textId="77777777" w:rsidR="00596E46" w:rsidRPr="00B53C77" w:rsidRDefault="00596E46" w:rsidP="00B1445F">
      <w:pPr>
        <w:jc w:val="both"/>
        <w:rPr>
          <w:szCs w:val="20"/>
        </w:rPr>
      </w:pPr>
      <w:r w:rsidRPr="00B53C77">
        <w:rPr>
          <w:szCs w:val="20"/>
        </w:rPr>
        <w:lastRenderedPageBreak/>
        <w:t>For power saving signal/channel configured outside Active Time, introduce a new DCI format for a UE, where the UE is configured to monitor the DCI format, with the power saving information for the UE in the DCI configurable by RRC</w:t>
      </w:r>
    </w:p>
    <w:p w14:paraId="55EB464E" w14:textId="77777777" w:rsidR="00596E46" w:rsidRPr="00B53C77" w:rsidRDefault="00596E46" w:rsidP="00B1445F">
      <w:pPr>
        <w:numPr>
          <w:ilvl w:val="0"/>
          <w:numId w:val="19"/>
        </w:numPr>
        <w:spacing w:after="0" w:line="240" w:lineRule="auto"/>
        <w:jc w:val="both"/>
        <w:rPr>
          <w:szCs w:val="20"/>
        </w:rPr>
      </w:pPr>
      <w:r w:rsidRPr="00B53C77">
        <w:rPr>
          <w:szCs w:val="20"/>
        </w:rPr>
        <w:t>FFS whether the DCI is in UESS or CSS or both</w:t>
      </w:r>
    </w:p>
    <w:p w14:paraId="3DF50B35" w14:textId="77777777" w:rsidR="00596E46" w:rsidRPr="00B53C77" w:rsidRDefault="00596E46" w:rsidP="00B1445F">
      <w:pPr>
        <w:numPr>
          <w:ilvl w:val="0"/>
          <w:numId w:val="19"/>
        </w:numPr>
        <w:spacing w:after="0" w:line="240" w:lineRule="auto"/>
        <w:jc w:val="both"/>
        <w:rPr>
          <w:szCs w:val="20"/>
        </w:rPr>
      </w:pPr>
      <w:r w:rsidRPr="00B53C77">
        <w:rPr>
          <w:szCs w:val="20"/>
        </w:rPr>
        <w:t>FFS detailed configuration of the power saving information</w:t>
      </w:r>
    </w:p>
    <w:p w14:paraId="7CBBC72B" w14:textId="77777777" w:rsidR="00596E46" w:rsidRPr="00B53C77" w:rsidRDefault="00596E46" w:rsidP="00B1445F">
      <w:pPr>
        <w:numPr>
          <w:ilvl w:val="0"/>
          <w:numId w:val="19"/>
        </w:numPr>
        <w:spacing w:after="0" w:line="240" w:lineRule="auto"/>
        <w:jc w:val="both"/>
        <w:rPr>
          <w:szCs w:val="20"/>
        </w:rPr>
      </w:pPr>
      <w:r w:rsidRPr="00B53C77">
        <w:rPr>
          <w:szCs w:val="20"/>
        </w:rPr>
        <w:t>FFS the new DCI format</w:t>
      </w:r>
    </w:p>
    <w:p w14:paraId="4AD4B16F" w14:textId="77777777" w:rsidR="00596E46" w:rsidRPr="00B53C77" w:rsidRDefault="00596E46" w:rsidP="00B1445F">
      <w:pPr>
        <w:numPr>
          <w:ilvl w:val="0"/>
          <w:numId w:val="19"/>
        </w:numPr>
        <w:spacing w:after="0" w:line="240" w:lineRule="auto"/>
        <w:jc w:val="both"/>
        <w:rPr>
          <w:szCs w:val="20"/>
        </w:rPr>
      </w:pPr>
      <w:r w:rsidRPr="00B53C77">
        <w:rPr>
          <w:szCs w:val="20"/>
        </w:rPr>
        <w:t>Note: the same DCI may carry power saving information for one or more UEs</w:t>
      </w:r>
    </w:p>
    <w:p w14:paraId="69698446" w14:textId="4C510257" w:rsidR="00596E46" w:rsidRDefault="00596E46" w:rsidP="00B1445F">
      <w:pPr>
        <w:jc w:val="both"/>
        <w:rPr>
          <w:rFonts w:cs="Times New Roman"/>
        </w:rPr>
      </w:pPr>
    </w:p>
    <w:p w14:paraId="02BC368E" w14:textId="77777777" w:rsidR="00596E46" w:rsidRPr="0095553D" w:rsidRDefault="00596E46" w:rsidP="00B1445F">
      <w:pPr>
        <w:jc w:val="both"/>
        <w:rPr>
          <w:szCs w:val="20"/>
        </w:rPr>
      </w:pPr>
      <w:r w:rsidRPr="0095553D">
        <w:rPr>
          <w:szCs w:val="20"/>
          <w:highlight w:val="green"/>
        </w:rPr>
        <w:t>Agreements</w:t>
      </w:r>
      <w:r w:rsidRPr="0095553D">
        <w:rPr>
          <w:szCs w:val="20"/>
        </w:rPr>
        <w:t>:</w:t>
      </w:r>
    </w:p>
    <w:p w14:paraId="0985A6DA" w14:textId="77777777" w:rsidR="00596E46" w:rsidRPr="0095553D" w:rsidRDefault="00596E46" w:rsidP="00B1445F">
      <w:pPr>
        <w:jc w:val="both"/>
        <w:rPr>
          <w:szCs w:val="20"/>
        </w:rPr>
      </w:pPr>
      <w:r w:rsidRPr="0095553D">
        <w:rPr>
          <w:szCs w:val="20"/>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675EB4B0" w14:textId="77777777" w:rsidR="00596E46" w:rsidRPr="0095553D" w:rsidRDefault="00596E46" w:rsidP="00B1445F">
      <w:pPr>
        <w:pStyle w:val="ListParagraph"/>
        <w:numPr>
          <w:ilvl w:val="0"/>
          <w:numId w:val="20"/>
        </w:numPr>
        <w:spacing w:line="240" w:lineRule="auto"/>
        <w:jc w:val="both"/>
      </w:pPr>
      <w:r w:rsidRPr="0095553D">
        <w:t xml:space="preserve">It applies to UE-specific search space.  </w:t>
      </w:r>
    </w:p>
    <w:p w14:paraId="3746BD50" w14:textId="77777777" w:rsidR="00596E46" w:rsidRPr="0095553D" w:rsidRDefault="00596E46" w:rsidP="00B1445F">
      <w:pPr>
        <w:pStyle w:val="ListParagraph"/>
        <w:numPr>
          <w:ilvl w:val="1"/>
          <w:numId w:val="20"/>
        </w:numPr>
        <w:spacing w:line="240" w:lineRule="auto"/>
        <w:jc w:val="both"/>
      </w:pPr>
      <w:r w:rsidRPr="0095553D">
        <w:t>It is FFS for the common search space.</w:t>
      </w:r>
    </w:p>
    <w:p w14:paraId="2FD97A82" w14:textId="77777777" w:rsidR="00596E46" w:rsidRPr="0095553D" w:rsidRDefault="00596E46" w:rsidP="00B1445F">
      <w:pPr>
        <w:pStyle w:val="ListParagraph"/>
        <w:numPr>
          <w:ilvl w:val="0"/>
          <w:numId w:val="20"/>
        </w:numPr>
        <w:spacing w:line="240" w:lineRule="auto"/>
        <w:jc w:val="both"/>
      </w:pPr>
      <w:r w:rsidRPr="0095553D">
        <w:t>The at least one power saving technique(s) includes at least “Cross-slot scheduling”</w:t>
      </w:r>
    </w:p>
    <w:p w14:paraId="453D9BE7" w14:textId="77777777" w:rsidR="00596E46" w:rsidRPr="0095553D" w:rsidRDefault="00596E46" w:rsidP="00B1445F">
      <w:pPr>
        <w:pStyle w:val="ListParagraph"/>
        <w:numPr>
          <w:ilvl w:val="0"/>
          <w:numId w:val="20"/>
        </w:numPr>
        <w:spacing w:line="240" w:lineRule="auto"/>
        <w:jc w:val="both"/>
      </w:pPr>
      <w:r w:rsidRPr="0095553D">
        <w:t>FFS: Which existing DCI formats includes the power saving information</w:t>
      </w:r>
    </w:p>
    <w:p w14:paraId="6792BC1D" w14:textId="77777777" w:rsidR="00596E46" w:rsidRPr="0095553D" w:rsidRDefault="00596E46" w:rsidP="00B1445F">
      <w:pPr>
        <w:pStyle w:val="ListParagraph"/>
        <w:numPr>
          <w:ilvl w:val="1"/>
          <w:numId w:val="20"/>
        </w:numPr>
        <w:spacing w:line="240" w:lineRule="auto"/>
        <w:jc w:val="both"/>
      </w:pPr>
      <w:r w:rsidRPr="0095553D">
        <w:t>Whether power saving information is not included in the fallback DCI(s) (e.g., DCI format 0_0, DCI format 1_0)</w:t>
      </w:r>
    </w:p>
    <w:p w14:paraId="0347A484" w14:textId="77777777" w:rsidR="00596E46" w:rsidRPr="0095553D" w:rsidRDefault="00596E46" w:rsidP="00B1445F">
      <w:pPr>
        <w:pStyle w:val="ListParagraph"/>
        <w:numPr>
          <w:ilvl w:val="1"/>
          <w:numId w:val="20"/>
        </w:numPr>
        <w:spacing w:line="240" w:lineRule="auto"/>
        <w:jc w:val="both"/>
      </w:pPr>
      <w:r w:rsidRPr="0095553D">
        <w:t>Use of non-scheduling DCI formats.</w:t>
      </w:r>
    </w:p>
    <w:p w14:paraId="6E7F18B8" w14:textId="77777777" w:rsidR="00596E46" w:rsidRPr="0095553D" w:rsidRDefault="00596E46" w:rsidP="00B1445F">
      <w:pPr>
        <w:pStyle w:val="ListParagraph"/>
        <w:numPr>
          <w:ilvl w:val="0"/>
          <w:numId w:val="20"/>
        </w:numPr>
        <w:spacing w:line="240" w:lineRule="auto"/>
        <w:jc w:val="both"/>
      </w:pPr>
      <w:r w:rsidRPr="0095553D">
        <w:t>It is FFS which field(s) is used to be repurposed for the indication of the power saving technique if the repurpose of existing field(s) is used.</w:t>
      </w:r>
    </w:p>
    <w:p w14:paraId="1CE4309A" w14:textId="77777777" w:rsidR="00596E46" w:rsidRPr="0095553D" w:rsidRDefault="00596E46" w:rsidP="00B1445F">
      <w:pPr>
        <w:pStyle w:val="ListParagraph"/>
        <w:numPr>
          <w:ilvl w:val="0"/>
          <w:numId w:val="20"/>
        </w:numPr>
        <w:spacing w:line="240" w:lineRule="auto"/>
        <w:jc w:val="both"/>
      </w:pPr>
      <w:r w:rsidRPr="0095553D">
        <w:t>FFS: New DCI format with size aligned with existing DCI format</w:t>
      </w:r>
    </w:p>
    <w:p w14:paraId="3ECCAA0F" w14:textId="77777777" w:rsidR="00596E46" w:rsidRPr="00480D91" w:rsidRDefault="00596E46" w:rsidP="00B1445F">
      <w:pPr>
        <w:jc w:val="both"/>
        <w:rPr>
          <w:szCs w:val="20"/>
        </w:rPr>
      </w:pPr>
      <w:r w:rsidRPr="00480D91">
        <w:rPr>
          <w:szCs w:val="20"/>
          <w:highlight w:val="green"/>
        </w:rPr>
        <w:t>Agreements</w:t>
      </w:r>
      <w:r w:rsidRPr="00480D91">
        <w:rPr>
          <w:szCs w:val="20"/>
        </w:rPr>
        <w:t>:</w:t>
      </w:r>
    </w:p>
    <w:p w14:paraId="4CA4E195" w14:textId="77777777" w:rsidR="00596E46" w:rsidRPr="00EF08E8" w:rsidRDefault="00596E46" w:rsidP="00B1445F">
      <w:pPr>
        <w:jc w:val="both"/>
        <w:rPr>
          <w:szCs w:val="20"/>
        </w:rPr>
      </w:pPr>
      <w:r w:rsidRPr="00EF08E8">
        <w:rPr>
          <w:szCs w:val="20"/>
        </w:rPr>
        <w:t>A new RNTI (e.g., PS-RNTI) is introduced for the PDCCH-based power saving signal/channel decoding at least outside Active Time, UE-specifically configured</w:t>
      </w:r>
    </w:p>
    <w:p w14:paraId="6C6EECB0" w14:textId="77777777" w:rsidR="00596E46" w:rsidRPr="00EF08E8" w:rsidRDefault="00596E46" w:rsidP="00B1445F">
      <w:pPr>
        <w:pStyle w:val="ListParagraph"/>
        <w:numPr>
          <w:ilvl w:val="0"/>
          <w:numId w:val="21"/>
        </w:numPr>
        <w:spacing w:line="240" w:lineRule="auto"/>
        <w:jc w:val="both"/>
      </w:pPr>
      <w:r w:rsidRPr="00EF08E8">
        <w:t>FFS how to use the PS-RNTI for scrambling of the PDCCH-based power saving signal/channel</w:t>
      </w:r>
    </w:p>
    <w:p w14:paraId="767B1ACA" w14:textId="77777777" w:rsidR="00596E46" w:rsidRDefault="00596E46" w:rsidP="00B1445F">
      <w:pPr>
        <w:jc w:val="both"/>
      </w:pPr>
    </w:p>
    <w:p w14:paraId="6BBFA527" w14:textId="77777777" w:rsidR="00596E46" w:rsidRPr="00FE1434" w:rsidRDefault="00596E46" w:rsidP="00B1445F">
      <w:pPr>
        <w:jc w:val="both"/>
        <w:rPr>
          <w:szCs w:val="20"/>
        </w:rPr>
      </w:pPr>
      <w:r w:rsidRPr="00FE1434">
        <w:rPr>
          <w:szCs w:val="20"/>
          <w:highlight w:val="green"/>
        </w:rPr>
        <w:t>Agreements</w:t>
      </w:r>
      <w:r w:rsidRPr="00FE1434">
        <w:rPr>
          <w:szCs w:val="20"/>
        </w:rPr>
        <w:t>:</w:t>
      </w:r>
    </w:p>
    <w:p w14:paraId="322FA70E" w14:textId="77777777" w:rsidR="00596E46" w:rsidRPr="00FE1434" w:rsidRDefault="00596E46" w:rsidP="00B1445F">
      <w:pPr>
        <w:jc w:val="both"/>
        <w:rPr>
          <w:szCs w:val="20"/>
        </w:rPr>
      </w:pPr>
      <w:r w:rsidRPr="00FE1434">
        <w:rPr>
          <w:szCs w:val="20"/>
        </w:rPr>
        <w:t>Support UE-specific configuration of the search space set(s) dedicated to the PDCCH-based power saving signal/channel for UE to monitor outside Active Time</w:t>
      </w:r>
    </w:p>
    <w:p w14:paraId="69288E7D" w14:textId="77777777" w:rsidR="00596E46" w:rsidRPr="00FE1434" w:rsidRDefault="00596E46" w:rsidP="00B1445F">
      <w:pPr>
        <w:pStyle w:val="ListParagraph"/>
        <w:numPr>
          <w:ilvl w:val="0"/>
          <w:numId w:val="22"/>
        </w:numPr>
        <w:spacing w:line="240" w:lineRule="auto"/>
        <w:jc w:val="both"/>
      </w:pPr>
      <w:r w:rsidRPr="00FE1434">
        <w:t>Following the principle of Rel-15 search space configuration</w:t>
      </w:r>
    </w:p>
    <w:p w14:paraId="53EF3969" w14:textId="01FC1600" w:rsidR="00596E46" w:rsidRPr="00FE1434" w:rsidRDefault="00596E46" w:rsidP="00B1445F">
      <w:pPr>
        <w:pStyle w:val="ListParagraph"/>
        <w:numPr>
          <w:ilvl w:val="0"/>
          <w:numId w:val="22"/>
        </w:numPr>
        <w:spacing w:line="240" w:lineRule="auto"/>
        <w:jc w:val="both"/>
      </w:pPr>
      <w:r w:rsidRPr="00FE1434">
        <w:t>FFS: the corresponding UE behavior in monitoring the power saving signal/channel outside Active Time</w:t>
      </w:r>
    </w:p>
    <w:p w14:paraId="1B7A4F7B" w14:textId="77777777" w:rsidR="00596E46" w:rsidRPr="00FE1434" w:rsidRDefault="00596E46" w:rsidP="00B1445F">
      <w:pPr>
        <w:pStyle w:val="ListParagraph"/>
        <w:numPr>
          <w:ilvl w:val="0"/>
          <w:numId w:val="22"/>
        </w:numPr>
        <w:spacing w:line="240" w:lineRule="auto"/>
        <w:jc w:val="both"/>
      </w:pPr>
      <w:r w:rsidRPr="00FE1434">
        <w:t>FFS whether UE can further monitor the search space set(s) inside Active Time</w:t>
      </w:r>
    </w:p>
    <w:p w14:paraId="3E47EF76" w14:textId="77777777" w:rsidR="00596E46" w:rsidRDefault="00596E46" w:rsidP="00B1445F">
      <w:pPr>
        <w:jc w:val="both"/>
      </w:pPr>
    </w:p>
    <w:p w14:paraId="68BA4A2C" w14:textId="77777777" w:rsidR="00596E46" w:rsidRPr="00042B00" w:rsidRDefault="00596E46" w:rsidP="00B1445F">
      <w:pPr>
        <w:jc w:val="both"/>
        <w:rPr>
          <w:szCs w:val="20"/>
        </w:rPr>
      </w:pPr>
      <w:r w:rsidRPr="00042B00">
        <w:rPr>
          <w:szCs w:val="20"/>
          <w:highlight w:val="green"/>
        </w:rPr>
        <w:t>Agreements</w:t>
      </w:r>
      <w:r w:rsidRPr="00042B00">
        <w:rPr>
          <w:szCs w:val="20"/>
        </w:rPr>
        <w:t>:</w:t>
      </w:r>
    </w:p>
    <w:p w14:paraId="4DBC5EB0" w14:textId="77777777" w:rsidR="00596E46" w:rsidRPr="00042B00" w:rsidRDefault="00596E46" w:rsidP="00B1445F">
      <w:pPr>
        <w:numPr>
          <w:ilvl w:val="0"/>
          <w:numId w:val="23"/>
        </w:numPr>
        <w:spacing w:after="0" w:line="240" w:lineRule="auto"/>
        <w:jc w:val="both"/>
        <w:rPr>
          <w:szCs w:val="20"/>
        </w:rPr>
      </w:pPr>
      <w:r w:rsidRPr="00042B00">
        <w:rPr>
          <w:szCs w:val="20"/>
        </w:rPr>
        <w:t xml:space="preserve">The CORESET for the PDCCH-based power saving signal/channel outside Active Time can be configured to index to at least one of the CORESET(S) configured for other PDCCH monitoring </w:t>
      </w:r>
    </w:p>
    <w:p w14:paraId="4E896492" w14:textId="77777777" w:rsidR="00596E46" w:rsidRPr="00042B00" w:rsidRDefault="00596E46" w:rsidP="00B1445F">
      <w:pPr>
        <w:numPr>
          <w:ilvl w:val="1"/>
          <w:numId w:val="23"/>
        </w:numPr>
        <w:spacing w:after="0" w:line="240" w:lineRule="auto"/>
        <w:jc w:val="both"/>
        <w:rPr>
          <w:szCs w:val="20"/>
        </w:rPr>
      </w:pPr>
      <w:r w:rsidRPr="00042B00">
        <w:rPr>
          <w:szCs w:val="20"/>
        </w:rPr>
        <w:t xml:space="preserve">FFS whether the indexed CORESET can be exclusively used by the PDCCH-based power saving signal/channel (i.e., not be used for other PDCCH monitoring) </w:t>
      </w:r>
    </w:p>
    <w:p w14:paraId="07E41EB1" w14:textId="77777777" w:rsidR="00596E46" w:rsidRPr="00042B00" w:rsidRDefault="00596E46" w:rsidP="00B1445F">
      <w:pPr>
        <w:numPr>
          <w:ilvl w:val="1"/>
          <w:numId w:val="23"/>
        </w:numPr>
        <w:spacing w:after="0" w:line="240" w:lineRule="auto"/>
        <w:jc w:val="both"/>
        <w:rPr>
          <w:szCs w:val="20"/>
        </w:rPr>
      </w:pPr>
      <w:r w:rsidRPr="00042B00">
        <w:rPr>
          <w:szCs w:val="20"/>
        </w:rPr>
        <w:t>FFS whether or not to increase the number of CORESETs relative to that in Rel-15</w:t>
      </w:r>
    </w:p>
    <w:p w14:paraId="557A241F" w14:textId="77777777" w:rsidR="00596E46" w:rsidRPr="00042B00" w:rsidRDefault="00596E46" w:rsidP="00B1445F">
      <w:pPr>
        <w:numPr>
          <w:ilvl w:val="1"/>
          <w:numId w:val="23"/>
        </w:numPr>
        <w:spacing w:after="0" w:line="240" w:lineRule="auto"/>
        <w:jc w:val="both"/>
        <w:rPr>
          <w:szCs w:val="20"/>
        </w:rPr>
      </w:pPr>
      <w:r w:rsidRPr="00042B00">
        <w:rPr>
          <w:szCs w:val="20"/>
        </w:rPr>
        <w:t>FFS whether or not a BWP is dedicated for PDCCH-based power saving signal/channel</w:t>
      </w:r>
    </w:p>
    <w:p w14:paraId="02140D76" w14:textId="77777777" w:rsidR="00596E46" w:rsidRPr="00771316" w:rsidRDefault="00596E46" w:rsidP="00B1445F">
      <w:pPr>
        <w:jc w:val="both"/>
        <w:rPr>
          <w:szCs w:val="20"/>
        </w:rPr>
      </w:pPr>
      <w:r w:rsidRPr="00771316">
        <w:rPr>
          <w:szCs w:val="20"/>
          <w:highlight w:val="green"/>
        </w:rPr>
        <w:t>Agreements</w:t>
      </w:r>
      <w:r w:rsidRPr="00771316">
        <w:rPr>
          <w:szCs w:val="20"/>
        </w:rPr>
        <w:t>:</w:t>
      </w:r>
    </w:p>
    <w:p w14:paraId="5655229C" w14:textId="77777777" w:rsidR="00596E46" w:rsidRPr="00771316" w:rsidRDefault="00596E46" w:rsidP="00B1445F">
      <w:pPr>
        <w:jc w:val="both"/>
        <w:rPr>
          <w:szCs w:val="20"/>
        </w:rPr>
      </w:pPr>
      <w:r w:rsidRPr="00771316">
        <w:rPr>
          <w:szCs w:val="20"/>
        </w:rPr>
        <w:t>One or more PDCCH monitoring occasion of PDCCH-based power saving signal/channel is supported outside Active Time</w:t>
      </w:r>
    </w:p>
    <w:p w14:paraId="1B1DA41A" w14:textId="00F7A1B2" w:rsidR="00596E46" w:rsidRPr="00771316" w:rsidRDefault="00596E46" w:rsidP="00B1445F">
      <w:pPr>
        <w:pStyle w:val="ListParagraph"/>
        <w:numPr>
          <w:ilvl w:val="0"/>
          <w:numId w:val="24"/>
        </w:numPr>
        <w:spacing w:line="240" w:lineRule="auto"/>
        <w:jc w:val="both"/>
      </w:pPr>
      <w:r w:rsidRPr="00771316">
        <w:lastRenderedPageBreak/>
        <w:t>FFS: Whether the monitoring occasions of the PDCCH-based power saving signal/channel in the same slot or not for multiple monitoring occasions</w:t>
      </w:r>
    </w:p>
    <w:p w14:paraId="5B2D335D" w14:textId="77777777" w:rsidR="00596E46" w:rsidRPr="00771316" w:rsidRDefault="00596E46" w:rsidP="00B1445F">
      <w:pPr>
        <w:pStyle w:val="ListParagraph"/>
        <w:numPr>
          <w:ilvl w:val="0"/>
          <w:numId w:val="24"/>
        </w:numPr>
        <w:spacing w:line="240" w:lineRule="auto"/>
        <w:jc w:val="both"/>
      </w:pPr>
      <w:r w:rsidRPr="00771316">
        <w:t xml:space="preserve">FFS: whether the monitoring </w:t>
      </w:r>
      <w:r w:rsidRPr="00DF160D">
        <w:t xml:space="preserve">occasions are </w:t>
      </w:r>
      <w:r w:rsidRPr="00771316">
        <w:t>via search space set(s), CORESET(s), a combination thereof, etc.</w:t>
      </w:r>
    </w:p>
    <w:p w14:paraId="70186048" w14:textId="77777777" w:rsidR="00596E46" w:rsidRDefault="00596E46" w:rsidP="00B1445F">
      <w:pPr>
        <w:jc w:val="both"/>
      </w:pPr>
    </w:p>
    <w:p w14:paraId="7232A0C4" w14:textId="77777777" w:rsidR="00596E46" w:rsidRPr="00A960EA" w:rsidRDefault="00596E46" w:rsidP="00B1445F">
      <w:pPr>
        <w:jc w:val="both"/>
        <w:rPr>
          <w:szCs w:val="20"/>
        </w:rPr>
      </w:pPr>
      <w:r w:rsidRPr="00A960EA">
        <w:rPr>
          <w:szCs w:val="20"/>
          <w:highlight w:val="green"/>
        </w:rPr>
        <w:t>Agreements</w:t>
      </w:r>
      <w:r w:rsidRPr="00A960EA">
        <w:rPr>
          <w:szCs w:val="20"/>
        </w:rPr>
        <w:t>:</w:t>
      </w:r>
    </w:p>
    <w:p w14:paraId="1B4E6DBA" w14:textId="77777777" w:rsidR="00596E46" w:rsidRPr="00A960EA" w:rsidRDefault="00596E46" w:rsidP="00B1445F">
      <w:pPr>
        <w:numPr>
          <w:ilvl w:val="0"/>
          <w:numId w:val="25"/>
        </w:numPr>
        <w:spacing w:after="0" w:line="240" w:lineRule="auto"/>
        <w:jc w:val="both"/>
        <w:rPr>
          <w:szCs w:val="20"/>
        </w:rPr>
      </w:pPr>
      <w:r w:rsidRPr="00A960EA">
        <w:rPr>
          <w:szCs w:val="20"/>
        </w:rPr>
        <w:t>For outside Active Time, up to [3] CORESETs per BWP is supported for the power saving signal/channel outside Active Time with each CORESET associated with its TCI state and QCL assumption</w:t>
      </w:r>
    </w:p>
    <w:p w14:paraId="2AD4290D" w14:textId="77777777" w:rsidR="00596E46" w:rsidRPr="00A960EA" w:rsidRDefault="00596E46" w:rsidP="00B1445F">
      <w:pPr>
        <w:numPr>
          <w:ilvl w:val="1"/>
          <w:numId w:val="25"/>
        </w:numPr>
        <w:spacing w:after="0" w:line="240" w:lineRule="auto"/>
        <w:jc w:val="both"/>
        <w:rPr>
          <w:szCs w:val="20"/>
        </w:rPr>
      </w:pPr>
      <w:r w:rsidRPr="00A960EA">
        <w:rPr>
          <w:szCs w:val="20"/>
        </w:rPr>
        <w:t>FFS details</w:t>
      </w:r>
    </w:p>
    <w:p w14:paraId="28379F35" w14:textId="77777777" w:rsidR="00596E46" w:rsidRPr="00A960EA" w:rsidRDefault="00596E46" w:rsidP="00B1445F">
      <w:pPr>
        <w:pStyle w:val="ListParagraph"/>
        <w:numPr>
          <w:ilvl w:val="1"/>
          <w:numId w:val="25"/>
        </w:numPr>
        <w:spacing w:line="240" w:lineRule="auto"/>
        <w:jc w:val="both"/>
      </w:pPr>
      <w:r w:rsidRPr="00A960EA">
        <w:t>FFS whether any other additional handling is necessary for FR2 w.r.t. TCI state, and if so, how</w:t>
      </w:r>
    </w:p>
    <w:p w14:paraId="58AB1C94" w14:textId="77777777" w:rsidR="00596E46" w:rsidRDefault="00596E46" w:rsidP="00B1445F">
      <w:pPr>
        <w:jc w:val="both"/>
        <w:rPr>
          <w:b/>
          <w:szCs w:val="20"/>
        </w:rPr>
      </w:pPr>
      <w:r>
        <w:rPr>
          <w:szCs w:val="20"/>
          <w:highlight w:val="green"/>
        </w:rPr>
        <w:t>Agreements</w:t>
      </w:r>
      <w:r>
        <w:rPr>
          <w:b/>
          <w:szCs w:val="20"/>
        </w:rPr>
        <w:t>:</w:t>
      </w:r>
    </w:p>
    <w:p w14:paraId="377448CF" w14:textId="7C6ADEE6" w:rsidR="00596E46" w:rsidRDefault="00596E46" w:rsidP="00B1445F">
      <w:pPr>
        <w:jc w:val="both"/>
        <w:rPr>
          <w:szCs w:val="20"/>
        </w:rPr>
      </w:pPr>
      <w:r>
        <w:rPr>
          <w:szCs w:val="20"/>
        </w:rPr>
        <w:t xml:space="preserve">Outside Active Time, the PDCCH-based power saving signal/channel is configured for triggering UE to or not to monitor the subsequent </w:t>
      </w:r>
      <w:r w:rsidR="00D2370B">
        <w:rPr>
          <w:szCs w:val="20"/>
        </w:rPr>
        <w:t>ON-duration</w:t>
      </w:r>
      <w:r>
        <w:rPr>
          <w:szCs w:val="20"/>
        </w:rPr>
        <w:t xml:space="preserve">(s) </w:t>
      </w:r>
    </w:p>
    <w:p w14:paraId="031A0E63" w14:textId="7BC6AE0A" w:rsidR="00596E46" w:rsidRDefault="00596E46" w:rsidP="00B1445F">
      <w:pPr>
        <w:numPr>
          <w:ilvl w:val="0"/>
          <w:numId w:val="25"/>
        </w:numPr>
        <w:spacing w:after="0" w:line="240" w:lineRule="auto"/>
        <w:jc w:val="both"/>
        <w:rPr>
          <w:szCs w:val="20"/>
        </w:rPr>
      </w:pPr>
      <w:r>
        <w:rPr>
          <w:szCs w:val="20"/>
        </w:rPr>
        <w:t xml:space="preserve">FFS a single vs. multiple durations, </w:t>
      </w:r>
      <w:r w:rsidR="00B1445F">
        <w:rPr>
          <w:szCs w:val="20"/>
        </w:rPr>
        <w:t>particularly</w:t>
      </w:r>
      <w:r>
        <w:rPr>
          <w:szCs w:val="20"/>
        </w:rPr>
        <w:t xml:space="preserve"> checking consistency with RAN2 agreements</w:t>
      </w:r>
    </w:p>
    <w:p w14:paraId="19A68FA2" w14:textId="77777777" w:rsidR="00596E46" w:rsidRDefault="00596E46" w:rsidP="00B1445F">
      <w:pPr>
        <w:jc w:val="both"/>
        <w:rPr>
          <w:szCs w:val="20"/>
        </w:rPr>
      </w:pPr>
      <w:r>
        <w:rPr>
          <w:szCs w:val="20"/>
        </w:rPr>
        <w:t>Further study in the new DCI how to potentially indicate at least the following techniques (subject to further WID update):</w:t>
      </w:r>
    </w:p>
    <w:p w14:paraId="25E0FF04" w14:textId="77777777" w:rsidR="00596E46" w:rsidRDefault="00596E46" w:rsidP="00B1445F">
      <w:pPr>
        <w:pStyle w:val="ListParagraph"/>
        <w:numPr>
          <w:ilvl w:val="0"/>
          <w:numId w:val="26"/>
        </w:numPr>
        <w:spacing w:line="240" w:lineRule="auto"/>
        <w:jc w:val="both"/>
      </w:pPr>
      <w:r>
        <w:t>Indicating UE to use the aperiodic RS</w:t>
      </w:r>
    </w:p>
    <w:p w14:paraId="43A3F9AB" w14:textId="77777777" w:rsidR="00596E46" w:rsidRDefault="00596E46" w:rsidP="00B1445F">
      <w:pPr>
        <w:pStyle w:val="ListParagraph"/>
        <w:numPr>
          <w:ilvl w:val="1"/>
          <w:numId w:val="26"/>
        </w:numPr>
        <w:spacing w:line="240" w:lineRule="auto"/>
        <w:jc w:val="both"/>
      </w:pPr>
      <w:r>
        <w:t xml:space="preserve">Aperiodic CSI-RS </w:t>
      </w:r>
    </w:p>
    <w:p w14:paraId="04ADFE53" w14:textId="77777777" w:rsidR="00596E46" w:rsidRDefault="00596E46" w:rsidP="00B1445F">
      <w:pPr>
        <w:pStyle w:val="ListParagraph"/>
        <w:numPr>
          <w:ilvl w:val="1"/>
          <w:numId w:val="26"/>
        </w:numPr>
        <w:spacing w:line="240" w:lineRule="auto"/>
        <w:jc w:val="both"/>
      </w:pPr>
      <w:r>
        <w:t>Aperiodic SRS</w:t>
      </w:r>
    </w:p>
    <w:p w14:paraId="22026A88" w14:textId="77777777" w:rsidR="00596E46" w:rsidRDefault="00596E46" w:rsidP="00B1445F">
      <w:pPr>
        <w:pStyle w:val="ListParagraph"/>
        <w:numPr>
          <w:ilvl w:val="1"/>
          <w:numId w:val="26"/>
        </w:numPr>
        <w:spacing w:line="240" w:lineRule="auto"/>
        <w:jc w:val="both"/>
      </w:pPr>
      <w:r>
        <w:t>TRS</w:t>
      </w:r>
    </w:p>
    <w:p w14:paraId="51BD959C" w14:textId="77777777" w:rsidR="00596E46" w:rsidRDefault="00596E46" w:rsidP="00B1445F">
      <w:pPr>
        <w:pStyle w:val="ListParagraph"/>
        <w:numPr>
          <w:ilvl w:val="0"/>
          <w:numId w:val="26"/>
        </w:numPr>
        <w:spacing w:line="240" w:lineRule="auto"/>
        <w:jc w:val="both"/>
      </w:pPr>
      <w:r>
        <w:t>Triggering aperiodic CSI report</w:t>
      </w:r>
    </w:p>
    <w:p w14:paraId="71214FF8" w14:textId="77777777" w:rsidR="00596E46" w:rsidRDefault="00596E46" w:rsidP="00B1445F">
      <w:pPr>
        <w:pStyle w:val="ListParagraph"/>
        <w:numPr>
          <w:ilvl w:val="0"/>
          <w:numId w:val="26"/>
        </w:numPr>
        <w:spacing w:line="240" w:lineRule="auto"/>
        <w:jc w:val="both"/>
      </w:pPr>
      <w:r>
        <w:t>Cross-slot scheduling</w:t>
      </w:r>
    </w:p>
    <w:p w14:paraId="2605D62E" w14:textId="77777777" w:rsidR="00596E46" w:rsidRDefault="00596E46" w:rsidP="00B1445F">
      <w:pPr>
        <w:pStyle w:val="ListParagraph"/>
        <w:numPr>
          <w:ilvl w:val="0"/>
          <w:numId w:val="26"/>
        </w:numPr>
        <w:spacing w:line="240" w:lineRule="auto"/>
        <w:jc w:val="both"/>
      </w:pPr>
      <w:r>
        <w:t>Rel-15 DCI-based BWP switching</w:t>
      </w:r>
    </w:p>
    <w:p w14:paraId="48F66A91" w14:textId="77777777" w:rsidR="00596E46" w:rsidRDefault="00596E46" w:rsidP="00B1445F">
      <w:pPr>
        <w:jc w:val="both"/>
        <w:rPr>
          <w:szCs w:val="20"/>
        </w:rPr>
      </w:pPr>
      <w:r>
        <w:rPr>
          <w:szCs w:val="20"/>
        </w:rPr>
        <w:t>The power saving techniques can be explicitly included in the DCI contents or implicitly indicated by other techniques (e.g., BWP switching).</w:t>
      </w:r>
    </w:p>
    <w:p w14:paraId="5AD399B2" w14:textId="77777777" w:rsidR="00596E46" w:rsidRDefault="00596E46" w:rsidP="00091E42">
      <w:pPr>
        <w:rPr>
          <w:rFonts w:cs="Times New Roman"/>
        </w:rPr>
      </w:pPr>
    </w:p>
    <w:sectPr w:rsidR="00596E4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CCEB1" w14:textId="77777777" w:rsidR="00094B88" w:rsidRDefault="00094B88">
      <w:r>
        <w:separator/>
      </w:r>
    </w:p>
  </w:endnote>
  <w:endnote w:type="continuationSeparator" w:id="0">
    <w:p w14:paraId="52B2C109" w14:textId="77777777" w:rsidR="00094B88" w:rsidRDefault="00094B88">
      <w:r>
        <w:continuationSeparator/>
      </w:r>
    </w:p>
  </w:endnote>
  <w:endnote w:type="continuationNotice" w:id="1">
    <w:p w14:paraId="71C186E9" w14:textId="77777777" w:rsidR="00094B88" w:rsidRDefault="00094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ACA68" w14:textId="77777777" w:rsidR="00094B88" w:rsidRDefault="00094B88">
      <w:r>
        <w:separator/>
      </w:r>
    </w:p>
  </w:footnote>
  <w:footnote w:type="continuationSeparator" w:id="0">
    <w:p w14:paraId="7DCD81F4" w14:textId="77777777" w:rsidR="00094B88" w:rsidRDefault="00094B88">
      <w:r>
        <w:continuationSeparator/>
      </w:r>
    </w:p>
  </w:footnote>
  <w:footnote w:type="continuationNotice" w:id="1">
    <w:p w14:paraId="11D2EF80" w14:textId="77777777" w:rsidR="00094B88" w:rsidRDefault="00094B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2B2B70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F00F4"/>
    <w:multiLevelType w:val="hybridMultilevel"/>
    <w:tmpl w:val="515837C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4433C"/>
    <w:multiLevelType w:val="hybridMultilevel"/>
    <w:tmpl w:val="3C2E0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DA0DAA"/>
    <w:multiLevelType w:val="multilevel"/>
    <w:tmpl w:val="F8244648"/>
    <w:numStyleLink w:val="StyleBulletedSymbolsymbolLeft025Hanging0252"/>
  </w:abstractNum>
  <w:abstractNum w:abstractNumId="16" w15:restartNumberingAfterBreak="0">
    <w:nsid w:val="492B2FB8"/>
    <w:multiLevelType w:val="hybridMultilevel"/>
    <w:tmpl w:val="DD3853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EFE37FD"/>
    <w:multiLevelType w:val="hybridMultilevel"/>
    <w:tmpl w:val="2BF60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F1C0AF9"/>
    <w:multiLevelType w:val="hybridMultilevel"/>
    <w:tmpl w:val="5178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10"/>
  </w:num>
  <w:num w:numId="5">
    <w:abstractNumId w:val="6"/>
  </w:num>
  <w:num w:numId="6">
    <w:abstractNumId w:val="11"/>
  </w:num>
  <w:num w:numId="7">
    <w:abstractNumId w:val="21"/>
  </w:num>
  <w:num w:numId="8">
    <w:abstractNumId w:val="7"/>
  </w:num>
  <w:num w:numId="9">
    <w:abstractNumId w:val="27"/>
  </w:num>
  <w:num w:numId="10">
    <w:abstractNumId w:val="3"/>
  </w:num>
  <w:num w:numId="11">
    <w:abstractNumId w:val="25"/>
  </w:num>
  <w:num w:numId="12">
    <w:abstractNumId w:val="1"/>
  </w:num>
  <w:num w:numId="13">
    <w:abstractNumId w:val="20"/>
  </w:num>
  <w:num w:numId="14">
    <w:abstractNumId w:val="5"/>
  </w:num>
  <w:num w:numId="15">
    <w:abstractNumId w:val="18"/>
  </w:num>
  <w:num w:numId="16">
    <w:abstractNumId w:val="24"/>
  </w:num>
  <w:num w:numId="17">
    <w:abstractNumId w:val="16"/>
  </w:num>
  <w:num w:numId="18">
    <w:abstractNumId w:val="8"/>
  </w:num>
  <w:num w:numId="19">
    <w:abstractNumId w:val="14"/>
  </w:num>
  <w:num w:numId="20">
    <w:abstractNumId w:val="22"/>
  </w:num>
  <w:num w:numId="21">
    <w:abstractNumId w:val="2"/>
  </w:num>
  <w:num w:numId="22">
    <w:abstractNumId w:val="4"/>
  </w:num>
  <w:num w:numId="23">
    <w:abstractNumId w:val="12"/>
  </w:num>
  <w:num w:numId="24">
    <w:abstractNumId w:val="26"/>
  </w:num>
  <w:num w:numId="25">
    <w:abstractNumId w:val="13"/>
  </w:num>
  <w:num w:numId="26">
    <w:abstractNumId w:val="15"/>
  </w:num>
  <w:num w:numId="27">
    <w:abstractNumId w:val="23"/>
  </w:num>
  <w:num w:numId="2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4D5"/>
    <w:rsid w:val="00005C8A"/>
    <w:rsid w:val="00006446"/>
    <w:rsid w:val="00006896"/>
    <w:rsid w:val="00007CDC"/>
    <w:rsid w:val="00010279"/>
    <w:rsid w:val="000104C6"/>
    <w:rsid w:val="000110C9"/>
    <w:rsid w:val="00011B28"/>
    <w:rsid w:val="00011EE8"/>
    <w:rsid w:val="0001225C"/>
    <w:rsid w:val="00012B9F"/>
    <w:rsid w:val="00012C16"/>
    <w:rsid w:val="00013559"/>
    <w:rsid w:val="00014547"/>
    <w:rsid w:val="00014DB6"/>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2EF"/>
    <w:rsid w:val="00034C15"/>
    <w:rsid w:val="00035EA8"/>
    <w:rsid w:val="00035F74"/>
    <w:rsid w:val="00036BA1"/>
    <w:rsid w:val="00037190"/>
    <w:rsid w:val="0003786A"/>
    <w:rsid w:val="000400B5"/>
    <w:rsid w:val="000405A0"/>
    <w:rsid w:val="00040B33"/>
    <w:rsid w:val="00040B78"/>
    <w:rsid w:val="000410FA"/>
    <w:rsid w:val="0004149C"/>
    <w:rsid w:val="00041ABB"/>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8B6"/>
    <w:rsid w:val="0005291D"/>
    <w:rsid w:val="00052A07"/>
    <w:rsid w:val="0005330E"/>
    <w:rsid w:val="000534E3"/>
    <w:rsid w:val="00053756"/>
    <w:rsid w:val="00053A5E"/>
    <w:rsid w:val="00053C47"/>
    <w:rsid w:val="0005424B"/>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2B88"/>
    <w:rsid w:val="00063AC3"/>
    <w:rsid w:val="00063BC0"/>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7A4"/>
    <w:rsid w:val="00086A43"/>
    <w:rsid w:val="0009009F"/>
    <w:rsid w:val="0009034E"/>
    <w:rsid w:val="00090AF4"/>
    <w:rsid w:val="00090D19"/>
    <w:rsid w:val="00091557"/>
    <w:rsid w:val="00091E42"/>
    <w:rsid w:val="000920A4"/>
    <w:rsid w:val="000923AF"/>
    <w:rsid w:val="000923B4"/>
    <w:rsid w:val="000924C1"/>
    <w:rsid w:val="000924F0"/>
    <w:rsid w:val="00092653"/>
    <w:rsid w:val="00092B27"/>
    <w:rsid w:val="00092BB0"/>
    <w:rsid w:val="00093009"/>
    <w:rsid w:val="000931F0"/>
    <w:rsid w:val="00093401"/>
    <w:rsid w:val="00093474"/>
    <w:rsid w:val="0009356A"/>
    <w:rsid w:val="00093A02"/>
    <w:rsid w:val="00093F8D"/>
    <w:rsid w:val="00094180"/>
    <w:rsid w:val="000945DA"/>
    <w:rsid w:val="00094796"/>
    <w:rsid w:val="00094B04"/>
    <w:rsid w:val="00094B88"/>
    <w:rsid w:val="00094DA8"/>
    <w:rsid w:val="0009510F"/>
    <w:rsid w:val="00096A7E"/>
    <w:rsid w:val="00096C23"/>
    <w:rsid w:val="00097774"/>
    <w:rsid w:val="000A0028"/>
    <w:rsid w:val="000A0276"/>
    <w:rsid w:val="000A068F"/>
    <w:rsid w:val="000A0B68"/>
    <w:rsid w:val="000A0D5A"/>
    <w:rsid w:val="000A18C9"/>
    <w:rsid w:val="000A1B7B"/>
    <w:rsid w:val="000A1DA8"/>
    <w:rsid w:val="000A22F2"/>
    <w:rsid w:val="000A2538"/>
    <w:rsid w:val="000A3063"/>
    <w:rsid w:val="000A3545"/>
    <w:rsid w:val="000A3741"/>
    <w:rsid w:val="000A3C8E"/>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38F"/>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24A"/>
    <w:rsid w:val="000C64E6"/>
    <w:rsid w:val="000C6F9D"/>
    <w:rsid w:val="000C78D8"/>
    <w:rsid w:val="000D0D07"/>
    <w:rsid w:val="000D14BA"/>
    <w:rsid w:val="000D162D"/>
    <w:rsid w:val="000D2157"/>
    <w:rsid w:val="000D2F63"/>
    <w:rsid w:val="000D3288"/>
    <w:rsid w:val="000D3AF3"/>
    <w:rsid w:val="000D4057"/>
    <w:rsid w:val="000D4797"/>
    <w:rsid w:val="000D4D63"/>
    <w:rsid w:val="000D5062"/>
    <w:rsid w:val="000D51CD"/>
    <w:rsid w:val="000D51D9"/>
    <w:rsid w:val="000D57A7"/>
    <w:rsid w:val="000D5C17"/>
    <w:rsid w:val="000D5CC5"/>
    <w:rsid w:val="000D6119"/>
    <w:rsid w:val="000D6693"/>
    <w:rsid w:val="000D6ACD"/>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DC1"/>
    <w:rsid w:val="00105E18"/>
    <w:rsid w:val="00106117"/>
    <w:rsid w:val="001061E3"/>
    <w:rsid w:val="001062FB"/>
    <w:rsid w:val="001063E6"/>
    <w:rsid w:val="00106405"/>
    <w:rsid w:val="00106B59"/>
    <w:rsid w:val="00107025"/>
    <w:rsid w:val="001070B9"/>
    <w:rsid w:val="0011092E"/>
    <w:rsid w:val="00110D14"/>
    <w:rsid w:val="00110EBC"/>
    <w:rsid w:val="00111F21"/>
    <w:rsid w:val="0011220B"/>
    <w:rsid w:val="0011224B"/>
    <w:rsid w:val="00112DEF"/>
    <w:rsid w:val="00113BB3"/>
    <w:rsid w:val="00113CF4"/>
    <w:rsid w:val="00115027"/>
    <w:rsid w:val="001150AE"/>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0510"/>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627"/>
    <w:rsid w:val="001326DC"/>
    <w:rsid w:val="00132FD0"/>
    <w:rsid w:val="001330B8"/>
    <w:rsid w:val="00133147"/>
    <w:rsid w:val="001333A5"/>
    <w:rsid w:val="001344C0"/>
    <w:rsid w:val="001346FA"/>
    <w:rsid w:val="0013494C"/>
    <w:rsid w:val="001350A4"/>
    <w:rsid w:val="00135169"/>
    <w:rsid w:val="00135218"/>
    <w:rsid w:val="00135252"/>
    <w:rsid w:val="0013526B"/>
    <w:rsid w:val="00135367"/>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06"/>
    <w:rsid w:val="00154220"/>
    <w:rsid w:val="001549FC"/>
    <w:rsid w:val="00155146"/>
    <w:rsid w:val="001551B5"/>
    <w:rsid w:val="00156476"/>
    <w:rsid w:val="00156535"/>
    <w:rsid w:val="00156DC4"/>
    <w:rsid w:val="001578B2"/>
    <w:rsid w:val="00157A90"/>
    <w:rsid w:val="00157B60"/>
    <w:rsid w:val="00157B7B"/>
    <w:rsid w:val="00157F10"/>
    <w:rsid w:val="001601B0"/>
    <w:rsid w:val="00160461"/>
    <w:rsid w:val="00160656"/>
    <w:rsid w:val="001619A7"/>
    <w:rsid w:val="00161D17"/>
    <w:rsid w:val="00162125"/>
    <w:rsid w:val="00162135"/>
    <w:rsid w:val="00162334"/>
    <w:rsid w:val="0016287A"/>
    <w:rsid w:val="001629FC"/>
    <w:rsid w:val="00162BD1"/>
    <w:rsid w:val="00163554"/>
    <w:rsid w:val="00163FBD"/>
    <w:rsid w:val="0016524B"/>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21C4"/>
    <w:rsid w:val="001833D1"/>
    <w:rsid w:val="001833FB"/>
    <w:rsid w:val="00183599"/>
    <w:rsid w:val="00184226"/>
    <w:rsid w:val="001846F2"/>
    <w:rsid w:val="001848B6"/>
    <w:rsid w:val="00185251"/>
    <w:rsid w:val="001856D0"/>
    <w:rsid w:val="00186444"/>
    <w:rsid w:val="00186721"/>
    <w:rsid w:val="001869D9"/>
    <w:rsid w:val="00186F7A"/>
    <w:rsid w:val="00187149"/>
    <w:rsid w:val="00187FF9"/>
    <w:rsid w:val="00190AC1"/>
    <w:rsid w:val="00190EDD"/>
    <w:rsid w:val="001917EA"/>
    <w:rsid w:val="00191A70"/>
    <w:rsid w:val="001921DE"/>
    <w:rsid w:val="001924F7"/>
    <w:rsid w:val="001927C8"/>
    <w:rsid w:val="00192B67"/>
    <w:rsid w:val="00192D14"/>
    <w:rsid w:val="0019341A"/>
    <w:rsid w:val="0019347D"/>
    <w:rsid w:val="00193ABA"/>
    <w:rsid w:val="0019468F"/>
    <w:rsid w:val="00194E68"/>
    <w:rsid w:val="00195D63"/>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6E7F"/>
    <w:rsid w:val="001A73FD"/>
    <w:rsid w:val="001A771A"/>
    <w:rsid w:val="001B0578"/>
    <w:rsid w:val="001B0D97"/>
    <w:rsid w:val="001B14BE"/>
    <w:rsid w:val="001B14DD"/>
    <w:rsid w:val="001B21A6"/>
    <w:rsid w:val="001B2C54"/>
    <w:rsid w:val="001B3010"/>
    <w:rsid w:val="001B34D1"/>
    <w:rsid w:val="001B36D6"/>
    <w:rsid w:val="001B3880"/>
    <w:rsid w:val="001B3C08"/>
    <w:rsid w:val="001B463F"/>
    <w:rsid w:val="001B46A7"/>
    <w:rsid w:val="001B56D1"/>
    <w:rsid w:val="001B5A5D"/>
    <w:rsid w:val="001B653E"/>
    <w:rsid w:val="001B66D0"/>
    <w:rsid w:val="001B69DB"/>
    <w:rsid w:val="001B7034"/>
    <w:rsid w:val="001B74F6"/>
    <w:rsid w:val="001B7A96"/>
    <w:rsid w:val="001B7FFB"/>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6312"/>
    <w:rsid w:val="001C664F"/>
    <w:rsid w:val="001C6DF7"/>
    <w:rsid w:val="001C703F"/>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078"/>
    <w:rsid w:val="001D51BA"/>
    <w:rsid w:val="001D52F5"/>
    <w:rsid w:val="001D5C84"/>
    <w:rsid w:val="001D6342"/>
    <w:rsid w:val="001D677C"/>
    <w:rsid w:val="001D67BB"/>
    <w:rsid w:val="001D6D53"/>
    <w:rsid w:val="001D6E0D"/>
    <w:rsid w:val="001D72E0"/>
    <w:rsid w:val="001D783F"/>
    <w:rsid w:val="001D79A1"/>
    <w:rsid w:val="001D7A02"/>
    <w:rsid w:val="001D7AA9"/>
    <w:rsid w:val="001D7BE2"/>
    <w:rsid w:val="001D7C94"/>
    <w:rsid w:val="001E018C"/>
    <w:rsid w:val="001E0427"/>
    <w:rsid w:val="001E0B68"/>
    <w:rsid w:val="001E1A05"/>
    <w:rsid w:val="001E1B90"/>
    <w:rsid w:val="001E217E"/>
    <w:rsid w:val="001E23E4"/>
    <w:rsid w:val="001E2AD7"/>
    <w:rsid w:val="001E3802"/>
    <w:rsid w:val="001E3F06"/>
    <w:rsid w:val="001E41A2"/>
    <w:rsid w:val="001E52E2"/>
    <w:rsid w:val="001E5510"/>
    <w:rsid w:val="001E58E2"/>
    <w:rsid w:val="001E5E33"/>
    <w:rsid w:val="001E5F35"/>
    <w:rsid w:val="001E6B7E"/>
    <w:rsid w:val="001E7533"/>
    <w:rsid w:val="001E7AED"/>
    <w:rsid w:val="001F0CCF"/>
    <w:rsid w:val="001F0E48"/>
    <w:rsid w:val="001F1C4E"/>
    <w:rsid w:val="001F235D"/>
    <w:rsid w:val="001F2C31"/>
    <w:rsid w:val="001F2F31"/>
    <w:rsid w:val="001F2FC1"/>
    <w:rsid w:val="001F36C3"/>
    <w:rsid w:val="001F3916"/>
    <w:rsid w:val="001F3E84"/>
    <w:rsid w:val="001F4037"/>
    <w:rsid w:val="001F4676"/>
    <w:rsid w:val="001F4BD2"/>
    <w:rsid w:val="001F52FA"/>
    <w:rsid w:val="001F54C5"/>
    <w:rsid w:val="001F5B50"/>
    <w:rsid w:val="001F61DB"/>
    <w:rsid w:val="001F662C"/>
    <w:rsid w:val="001F7074"/>
    <w:rsid w:val="001F70C0"/>
    <w:rsid w:val="001F7704"/>
    <w:rsid w:val="001F7A85"/>
    <w:rsid w:val="00200490"/>
    <w:rsid w:val="002009A4"/>
    <w:rsid w:val="00201727"/>
    <w:rsid w:val="00201B6D"/>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F3E"/>
    <w:rsid w:val="00207FA3"/>
    <w:rsid w:val="002106E7"/>
    <w:rsid w:val="002111FD"/>
    <w:rsid w:val="00212316"/>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3D6"/>
    <w:rsid w:val="00234442"/>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3B7A"/>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D36"/>
    <w:rsid w:val="00256D43"/>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8DF"/>
    <w:rsid w:val="00265C81"/>
    <w:rsid w:val="00266214"/>
    <w:rsid w:val="00267075"/>
    <w:rsid w:val="00267A3C"/>
    <w:rsid w:val="00267C83"/>
    <w:rsid w:val="00267D71"/>
    <w:rsid w:val="0027144F"/>
    <w:rsid w:val="00271894"/>
    <w:rsid w:val="00271A63"/>
    <w:rsid w:val="00271F3A"/>
    <w:rsid w:val="00273278"/>
    <w:rsid w:val="002737F4"/>
    <w:rsid w:val="00273D70"/>
    <w:rsid w:val="00273E0E"/>
    <w:rsid w:val="00273E1B"/>
    <w:rsid w:val="00273E84"/>
    <w:rsid w:val="002744A4"/>
    <w:rsid w:val="00274606"/>
    <w:rsid w:val="00274BB8"/>
    <w:rsid w:val="00274C41"/>
    <w:rsid w:val="00274DFF"/>
    <w:rsid w:val="002752B8"/>
    <w:rsid w:val="00275E01"/>
    <w:rsid w:val="00276081"/>
    <w:rsid w:val="00276B67"/>
    <w:rsid w:val="00277097"/>
    <w:rsid w:val="00277490"/>
    <w:rsid w:val="00277881"/>
    <w:rsid w:val="002803AE"/>
    <w:rsid w:val="002805F5"/>
    <w:rsid w:val="00280751"/>
    <w:rsid w:val="00280E2E"/>
    <w:rsid w:val="00280E8F"/>
    <w:rsid w:val="00281157"/>
    <w:rsid w:val="00281605"/>
    <w:rsid w:val="002819A4"/>
    <w:rsid w:val="00281C9B"/>
    <w:rsid w:val="00281DD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87D5F"/>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0FEC"/>
    <w:rsid w:val="002A12B1"/>
    <w:rsid w:val="002A1733"/>
    <w:rsid w:val="002A1D4E"/>
    <w:rsid w:val="002A1F3F"/>
    <w:rsid w:val="002A2107"/>
    <w:rsid w:val="002A2582"/>
    <w:rsid w:val="002A2869"/>
    <w:rsid w:val="002A2B92"/>
    <w:rsid w:val="002A3017"/>
    <w:rsid w:val="002A3257"/>
    <w:rsid w:val="002A37EE"/>
    <w:rsid w:val="002A3FC3"/>
    <w:rsid w:val="002A4063"/>
    <w:rsid w:val="002A4890"/>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BA2"/>
    <w:rsid w:val="002B2C00"/>
    <w:rsid w:val="002B2ED6"/>
    <w:rsid w:val="002B3A7C"/>
    <w:rsid w:val="002B3B0D"/>
    <w:rsid w:val="002B3F2A"/>
    <w:rsid w:val="002B3FE9"/>
    <w:rsid w:val="002B493A"/>
    <w:rsid w:val="002B4E2F"/>
    <w:rsid w:val="002B6D00"/>
    <w:rsid w:val="002B6FA2"/>
    <w:rsid w:val="002B7409"/>
    <w:rsid w:val="002B77BF"/>
    <w:rsid w:val="002C0976"/>
    <w:rsid w:val="002C1174"/>
    <w:rsid w:val="002C151A"/>
    <w:rsid w:val="002C16CF"/>
    <w:rsid w:val="002C1748"/>
    <w:rsid w:val="002C2995"/>
    <w:rsid w:val="002C2F68"/>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C7E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4C62"/>
    <w:rsid w:val="002E51A5"/>
    <w:rsid w:val="002E659A"/>
    <w:rsid w:val="002E689B"/>
    <w:rsid w:val="002E6ECC"/>
    <w:rsid w:val="002E7003"/>
    <w:rsid w:val="002E76C8"/>
    <w:rsid w:val="002E7937"/>
    <w:rsid w:val="002E7CAE"/>
    <w:rsid w:val="002E7F8F"/>
    <w:rsid w:val="002F07A4"/>
    <w:rsid w:val="002F089C"/>
    <w:rsid w:val="002F2771"/>
    <w:rsid w:val="002F2961"/>
    <w:rsid w:val="002F2D41"/>
    <w:rsid w:val="002F2DD9"/>
    <w:rsid w:val="002F2F73"/>
    <w:rsid w:val="002F37A9"/>
    <w:rsid w:val="002F406F"/>
    <w:rsid w:val="002F43A6"/>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69"/>
    <w:rsid w:val="0030256B"/>
    <w:rsid w:val="00302D11"/>
    <w:rsid w:val="00303697"/>
    <w:rsid w:val="003038EC"/>
    <w:rsid w:val="00303D67"/>
    <w:rsid w:val="0030501F"/>
    <w:rsid w:val="00305215"/>
    <w:rsid w:val="00305444"/>
    <w:rsid w:val="00306E74"/>
    <w:rsid w:val="0030704D"/>
    <w:rsid w:val="0030748F"/>
    <w:rsid w:val="00307A45"/>
    <w:rsid w:val="00307BA1"/>
    <w:rsid w:val="00307CDE"/>
    <w:rsid w:val="0031104E"/>
    <w:rsid w:val="0031117E"/>
    <w:rsid w:val="00311702"/>
    <w:rsid w:val="00311E82"/>
    <w:rsid w:val="003120BE"/>
    <w:rsid w:val="003124BA"/>
    <w:rsid w:val="003126B6"/>
    <w:rsid w:val="00312C0A"/>
    <w:rsid w:val="00313CA9"/>
    <w:rsid w:val="00313FD6"/>
    <w:rsid w:val="003143BD"/>
    <w:rsid w:val="00314E39"/>
    <w:rsid w:val="003153C1"/>
    <w:rsid w:val="00320177"/>
    <w:rsid w:val="003203ED"/>
    <w:rsid w:val="0032130F"/>
    <w:rsid w:val="003213A1"/>
    <w:rsid w:val="00321C62"/>
    <w:rsid w:val="003227AF"/>
    <w:rsid w:val="00322820"/>
    <w:rsid w:val="00322C26"/>
    <w:rsid w:val="00322C9F"/>
    <w:rsid w:val="00322DA5"/>
    <w:rsid w:val="003233E6"/>
    <w:rsid w:val="00323CE0"/>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2CC"/>
    <w:rsid w:val="003329DD"/>
    <w:rsid w:val="003330BE"/>
    <w:rsid w:val="003334EA"/>
    <w:rsid w:val="0033352E"/>
    <w:rsid w:val="00333767"/>
    <w:rsid w:val="00333FD7"/>
    <w:rsid w:val="00334165"/>
    <w:rsid w:val="00334578"/>
    <w:rsid w:val="00334579"/>
    <w:rsid w:val="00334629"/>
    <w:rsid w:val="00334D0C"/>
    <w:rsid w:val="0033520D"/>
    <w:rsid w:val="00335695"/>
    <w:rsid w:val="00335858"/>
    <w:rsid w:val="003365CB"/>
    <w:rsid w:val="00336BDA"/>
    <w:rsid w:val="00336FA2"/>
    <w:rsid w:val="00337135"/>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40F"/>
    <w:rsid w:val="0037673C"/>
    <w:rsid w:val="003768AA"/>
    <w:rsid w:val="00376B0A"/>
    <w:rsid w:val="0037719F"/>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86D76"/>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A95"/>
    <w:rsid w:val="003A6BAC"/>
    <w:rsid w:val="003A6BE0"/>
    <w:rsid w:val="003A722F"/>
    <w:rsid w:val="003A7B01"/>
    <w:rsid w:val="003A7D5E"/>
    <w:rsid w:val="003A7EF3"/>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971"/>
    <w:rsid w:val="003B4BD5"/>
    <w:rsid w:val="003B4C96"/>
    <w:rsid w:val="003B4EB4"/>
    <w:rsid w:val="003B53CC"/>
    <w:rsid w:val="003B63E2"/>
    <w:rsid w:val="003B6931"/>
    <w:rsid w:val="003B72C3"/>
    <w:rsid w:val="003B74D8"/>
    <w:rsid w:val="003B75C1"/>
    <w:rsid w:val="003B795B"/>
    <w:rsid w:val="003B7AC3"/>
    <w:rsid w:val="003B7FE5"/>
    <w:rsid w:val="003C04DD"/>
    <w:rsid w:val="003C0D50"/>
    <w:rsid w:val="003C11C8"/>
    <w:rsid w:val="003C12B9"/>
    <w:rsid w:val="003C1365"/>
    <w:rsid w:val="003C1B83"/>
    <w:rsid w:val="003C22BF"/>
    <w:rsid w:val="003C246F"/>
    <w:rsid w:val="003C2702"/>
    <w:rsid w:val="003C2907"/>
    <w:rsid w:val="003C3076"/>
    <w:rsid w:val="003C3077"/>
    <w:rsid w:val="003C334F"/>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84F"/>
    <w:rsid w:val="003D2478"/>
    <w:rsid w:val="003D3F37"/>
    <w:rsid w:val="003D41C3"/>
    <w:rsid w:val="003D4835"/>
    <w:rsid w:val="003D5831"/>
    <w:rsid w:val="003D5894"/>
    <w:rsid w:val="003D5B1F"/>
    <w:rsid w:val="003D6122"/>
    <w:rsid w:val="003D63E6"/>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5FC2"/>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59C"/>
    <w:rsid w:val="003F668E"/>
    <w:rsid w:val="003F6BBE"/>
    <w:rsid w:val="003F6E6D"/>
    <w:rsid w:val="003F7407"/>
    <w:rsid w:val="003F77C3"/>
    <w:rsid w:val="004000E8"/>
    <w:rsid w:val="004008B0"/>
    <w:rsid w:val="00401CD4"/>
    <w:rsid w:val="00402353"/>
    <w:rsid w:val="004024F0"/>
    <w:rsid w:val="0040255D"/>
    <w:rsid w:val="004028A6"/>
    <w:rsid w:val="00402E2B"/>
    <w:rsid w:val="00403000"/>
    <w:rsid w:val="00403C08"/>
    <w:rsid w:val="004040C0"/>
    <w:rsid w:val="0040512B"/>
    <w:rsid w:val="0040570F"/>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0F4"/>
    <w:rsid w:val="0041210E"/>
    <w:rsid w:val="0041258E"/>
    <w:rsid w:val="0041263E"/>
    <w:rsid w:val="00412D8D"/>
    <w:rsid w:val="0041384A"/>
    <w:rsid w:val="00413AAC"/>
    <w:rsid w:val="00414064"/>
    <w:rsid w:val="00414173"/>
    <w:rsid w:val="00414522"/>
    <w:rsid w:val="00414523"/>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5F94"/>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7DC"/>
    <w:rsid w:val="00442A35"/>
    <w:rsid w:val="00442A5F"/>
    <w:rsid w:val="00443C63"/>
    <w:rsid w:val="00444B1D"/>
    <w:rsid w:val="00444F56"/>
    <w:rsid w:val="004452C3"/>
    <w:rsid w:val="00445828"/>
    <w:rsid w:val="004459C8"/>
    <w:rsid w:val="004462B3"/>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57E70"/>
    <w:rsid w:val="00460325"/>
    <w:rsid w:val="00460858"/>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C2E"/>
    <w:rsid w:val="00470C31"/>
    <w:rsid w:val="00471100"/>
    <w:rsid w:val="004711F5"/>
    <w:rsid w:val="0047271B"/>
    <w:rsid w:val="00472CF7"/>
    <w:rsid w:val="00472D1C"/>
    <w:rsid w:val="00472FB6"/>
    <w:rsid w:val="0047302C"/>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05"/>
    <w:rsid w:val="00480250"/>
    <w:rsid w:val="004804AB"/>
    <w:rsid w:val="0048061C"/>
    <w:rsid w:val="004809E0"/>
    <w:rsid w:val="00480E5D"/>
    <w:rsid w:val="00481203"/>
    <w:rsid w:val="004815FD"/>
    <w:rsid w:val="00481705"/>
    <w:rsid w:val="00481B9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B24"/>
    <w:rsid w:val="00490C6F"/>
    <w:rsid w:val="00490CDA"/>
    <w:rsid w:val="00491816"/>
    <w:rsid w:val="004918C1"/>
    <w:rsid w:val="00491B36"/>
    <w:rsid w:val="004927D8"/>
    <w:rsid w:val="00492BC5"/>
    <w:rsid w:val="00492E72"/>
    <w:rsid w:val="00493240"/>
    <w:rsid w:val="00493AE6"/>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73A"/>
    <w:rsid w:val="004A1D16"/>
    <w:rsid w:val="004A27DF"/>
    <w:rsid w:val="004A2B94"/>
    <w:rsid w:val="004A2D47"/>
    <w:rsid w:val="004A324A"/>
    <w:rsid w:val="004A32EF"/>
    <w:rsid w:val="004A3356"/>
    <w:rsid w:val="004A3A69"/>
    <w:rsid w:val="004A4A51"/>
    <w:rsid w:val="004A4A60"/>
    <w:rsid w:val="004A5256"/>
    <w:rsid w:val="004A574C"/>
    <w:rsid w:val="004A614C"/>
    <w:rsid w:val="004A62B5"/>
    <w:rsid w:val="004A650E"/>
    <w:rsid w:val="004A74D2"/>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C56"/>
    <w:rsid w:val="004B2F6C"/>
    <w:rsid w:val="004B4459"/>
    <w:rsid w:val="004B44CE"/>
    <w:rsid w:val="004B4593"/>
    <w:rsid w:val="004B46F4"/>
    <w:rsid w:val="004B5A99"/>
    <w:rsid w:val="004B618C"/>
    <w:rsid w:val="004B74E1"/>
    <w:rsid w:val="004B7C0C"/>
    <w:rsid w:val="004C0B9F"/>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48E2"/>
    <w:rsid w:val="004C56D5"/>
    <w:rsid w:val="004C5EE9"/>
    <w:rsid w:val="004C5EF7"/>
    <w:rsid w:val="004C6A7A"/>
    <w:rsid w:val="004C6D2F"/>
    <w:rsid w:val="004C6D4F"/>
    <w:rsid w:val="004C6ED8"/>
    <w:rsid w:val="004C71D1"/>
    <w:rsid w:val="004C72BF"/>
    <w:rsid w:val="004C77F7"/>
    <w:rsid w:val="004D0378"/>
    <w:rsid w:val="004D06BB"/>
    <w:rsid w:val="004D070B"/>
    <w:rsid w:val="004D2082"/>
    <w:rsid w:val="004D2254"/>
    <w:rsid w:val="004D22B0"/>
    <w:rsid w:val="004D3336"/>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11"/>
    <w:rsid w:val="004E49EC"/>
    <w:rsid w:val="004E4D89"/>
    <w:rsid w:val="004E53C7"/>
    <w:rsid w:val="004E56DC"/>
    <w:rsid w:val="004E5F91"/>
    <w:rsid w:val="004E6ADC"/>
    <w:rsid w:val="004E6C03"/>
    <w:rsid w:val="004E6CDA"/>
    <w:rsid w:val="004E76F4"/>
    <w:rsid w:val="004E7873"/>
    <w:rsid w:val="004E7EB2"/>
    <w:rsid w:val="004F0445"/>
    <w:rsid w:val="004F0B6C"/>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6D8"/>
    <w:rsid w:val="0051597B"/>
    <w:rsid w:val="00517051"/>
    <w:rsid w:val="00517FD4"/>
    <w:rsid w:val="00520542"/>
    <w:rsid w:val="005219CF"/>
    <w:rsid w:val="00522170"/>
    <w:rsid w:val="00522857"/>
    <w:rsid w:val="005234AA"/>
    <w:rsid w:val="00523BBA"/>
    <w:rsid w:val="00523F6E"/>
    <w:rsid w:val="005251B0"/>
    <w:rsid w:val="00525A40"/>
    <w:rsid w:val="005266DD"/>
    <w:rsid w:val="00527629"/>
    <w:rsid w:val="00527D68"/>
    <w:rsid w:val="00530333"/>
    <w:rsid w:val="00530AF3"/>
    <w:rsid w:val="00530B69"/>
    <w:rsid w:val="00530D7E"/>
    <w:rsid w:val="00532A25"/>
    <w:rsid w:val="00532AAB"/>
    <w:rsid w:val="00533697"/>
    <w:rsid w:val="00533C5F"/>
    <w:rsid w:val="00533CBE"/>
    <w:rsid w:val="005346C5"/>
    <w:rsid w:val="00534AE0"/>
    <w:rsid w:val="00534B59"/>
    <w:rsid w:val="00534D24"/>
    <w:rsid w:val="00535499"/>
    <w:rsid w:val="00535666"/>
    <w:rsid w:val="00536759"/>
    <w:rsid w:val="00536B97"/>
    <w:rsid w:val="00536DF7"/>
    <w:rsid w:val="0053764C"/>
    <w:rsid w:val="00537C62"/>
    <w:rsid w:val="00537DB8"/>
    <w:rsid w:val="005400E2"/>
    <w:rsid w:val="005402A7"/>
    <w:rsid w:val="005407FB"/>
    <w:rsid w:val="005408C3"/>
    <w:rsid w:val="00541033"/>
    <w:rsid w:val="00541731"/>
    <w:rsid w:val="00541FBB"/>
    <w:rsid w:val="0054206F"/>
    <w:rsid w:val="0054271B"/>
    <w:rsid w:val="005428CC"/>
    <w:rsid w:val="00542D12"/>
    <w:rsid w:val="00543B3A"/>
    <w:rsid w:val="00543E1E"/>
    <w:rsid w:val="00544AC8"/>
    <w:rsid w:val="00544CD8"/>
    <w:rsid w:val="00545011"/>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6F3"/>
    <w:rsid w:val="005577C0"/>
    <w:rsid w:val="00560C31"/>
    <w:rsid w:val="0056121F"/>
    <w:rsid w:val="00561317"/>
    <w:rsid w:val="005625C4"/>
    <w:rsid w:val="00562F88"/>
    <w:rsid w:val="0056356B"/>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08"/>
    <w:rsid w:val="00572FA2"/>
    <w:rsid w:val="005735CE"/>
    <w:rsid w:val="005738AF"/>
    <w:rsid w:val="00573CB8"/>
    <w:rsid w:val="00573E6F"/>
    <w:rsid w:val="00573F2F"/>
    <w:rsid w:val="005743DE"/>
    <w:rsid w:val="00574855"/>
    <w:rsid w:val="005752DA"/>
    <w:rsid w:val="005753DC"/>
    <w:rsid w:val="00575F2D"/>
    <w:rsid w:val="005764A7"/>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C33"/>
    <w:rsid w:val="00587766"/>
    <w:rsid w:val="0058798C"/>
    <w:rsid w:val="00587CB2"/>
    <w:rsid w:val="005900FA"/>
    <w:rsid w:val="00590408"/>
    <w:rsid w:val="005907D6"/>
    <w:rsid w:val="00590A17"/>
    <w:rsid w:val="00590F22"/>
    <w:rsid w:val="00590FB2"/>
    <w:rsid w:val="005915DC"/>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46"/>
    <w:rsid w:val="00596E6C"/>
    <w:rsid w:val="005971ED"/>
    <w:rsid w:val="005971F3"/>
    <w:rsid w:val="0059779B"/>
    <w:rsid w:val="00597B77"/>
    <w:rsid w:val="00597ECF"/>
    <w:rsid w:val="005A04F4"/>
    <w:rsid w:val="005A0771"/>
    <w:rsid w:val="005A08A7"/>
    <w:rsid w:val="005A0942"/>
    <w:rsid w:val="005A0DAA"/>
    <w:rsid w:val="005A10ED"/>
    <w:rsid w:val="005A13EB"/>
    <w:rsid w:val="005A1AB5"/>
    <w:rsid w:val="005A1BCB"/>
    <w:rsid w:val="005A209A"/>
    <w:rsid w:val="005A2A27"/>
    <w:rsid w:val="005A369A"/>
    <w:rsid w:val="005A45D1"/>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AAE"/>
    <w:rsid w:val="005B3B9F"/>
    <w:rsid w:val="005B4C4E"/>
    <w:rsid w:val="005B4F4D"/>
    <w:rsid w:val="005B5493"/>
    <w:rsid w:val="005B5511"/>
    <w:rsid w:val="005B576D"/>
    <w:rsid w:val="005B5947"/>
    <w:rsid w:val="005B5EAF"/>
    <w:rsid w:val="005B673A"/>
    <w:rsid w:val="005B6972"/>
    <w:rsid w:val="005B6D71"/>
    <w:rsid w:val="005B6F83"/>
    <w:rsid w:val="005C03BE"/>
    <w:rsid w:val="005C071C"/>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252"/>
    <w:rsid w:val="005D4AB0"/>
    <w:rsid w:val="005D53C3"/>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1FC5"/>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98C"/>
    <w:rsid w:val="00601D9C"/>
    <w:rsid w:val="00601F2D"/>
    <w:rsid w:val="00602284"/>
    <w:rsid w:val="0060251F"/>
    <w:rsid w:val="0060283C"/>
    <w:rsid w:val="00602EF6"/>
    <w:rsid w:val="00602F2E"/>
    <w:rsid w:val="00603A84"/>
    <w:rsid w:val="00604135"/>
    <w:rsid w:val="00604F14"/>
    <w:rsid w:val="00605289"/>
    <w:rsid w:val="00605346"/>
    <w:rsid w:val="006059C5"/>
    <w:rsid w:val="00606ECD"/>
    <w:rsid w:val="006074C1"/>
    <w:rsid w:val="0060764F"/>
    <w:rsid w:val="00610C31"/>
    <w:rsid w:val="00610E1F"/>
    <w:rsid w:val="006110CB"/>
    <w:rsid w:val="0061110A"/>
    <w:rsid w:val="00611209"/>
    <w:rsid w:val="00611AB9"/>
    <w:rsid w:val="00611FDB"/>
    <w:rsid w:val="00612CC4"/>
    <w:rsid w:val="00613257"/>
    <w:rsid w:val="00613ED7"/>
    <w:rsid w:val="00614994"/>
    <w:rsid w:val="006151D2"/>
    <w:rsid w:val="00615318"/>
    <w:rsid w:val="00615DFA"/>
    <w:rsid w:val="00616376"/>
    <w:rsid w:val="00616C9B"/>
    <w:rsid w:val="00616D03"/>
    <w:rsid w:val="00620B97"/>
    <w:rsid w:val="0062113F"/>
    <w:rsid w:val="00621662"/>
    <w:rsid w:val="00621751"/>
    <w:rsid w:val="00621D41"/>
    <w:rsid w:val="0062281D"/>
    <w:rsid w:val="00623058"/>
    <w:rsid w:val="006232E1"/>
    <w:rsid w:val="006234A6"/>
    <w:rsid w:val="00624A21"/>
    <w:rsid w:val="00624ADE"/>
    <w:rsid w:val="00624ED8"/>
    <w:rsid w:val="006252E1"/>
    <w:rsid w:val="006254B7"/>
    <w:rsid w:val="00625C9A"/>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637"/>
    <w:rsid w:val="00650813"/>
    <w:rsid w:val="00650AB9"/>
    <w:rsid w:val="00650EA2"/>
    <w:rsid w:val="0065127D"/>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AE7"/>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3E3"/>
    <w:rsid w:val="00667596"/>
    <w:rsid w:val="006675D3"/>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399"/>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05B"/>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2EA"/>
    <w:rsid w:val="006B7F40"/>
    <w:rsid w:val="006C03B8"/>
    <w:rsid w:val="006C1AAC"/>
    <w:rsid w:val="006C23EB"/>
    <w:rsid w:val="006C2868"/>
    <w:rsid w:val="006C29D7"/>
    <w:rsid w:val="006C2D02"/>
    <w:rsid w:val="006C2F16"/>
    <w:rsid w:val="006C385B"/>
    <w:rsid w:val="006C3A2F"/>
    <w:rsid w:val="006C3BFD"/>
    <w:rsid w:val="006C405C"/>
    <w:rsid w:val="006C4E5C"/>
    <w:rsid w:val="006C545C"/>
    <w:rsid w:val="006C57BA"/>
    <w:rsid w:val="006C58DF"/>
    <w:rsid w:val="006C59FF"/>
    <w:rsid w:val="006C5B25"/>
    <w:rsid w:val="006C5EC9"/>
    <w:rsid w:val="006C6059"/>
    <w:rsid w:val="006C65D0"/>
    <w:rsid w:val="006C7522"/>
    <w:rsid w:val="006D05E8"/>
    <w:rsid w:val="006D0AF4"/>
    <w:rsid w:val="006D0B4A"/>
    <w:rsid w:val="006D0EF3"/>
    <w:rsid w:val="006D139D"/>
    <w:rsid w:val="006D1544"/>
    <w:rsid w:val="006D1A8D"/>
    <w:rsid w:val="006D1C2F"/>
    <w:rsid w:val="006D2169"/>
    <w:rsid w:val="006D2222"/>
    <w:rsid w:val="006D295E"/>
    <w:rsid w:val="006D305F"/>
    <w:rsid w:val="006D351A"/>
    <w:rsid w:val="006D4507"/>
    <w:rsid w:val="006D464F"/>
    <w:rsid w:val="006D4A4C"/>
    <w:rsid w:val="006D4C5B"/>
    <w:rsid w:val="006D4D9A"/>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6363"/>
    <w:rsid w:val="006F71DC"/>
    <w:rsid w:val="006F76F2"/>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3940"/>
    <w:rsid w:val="007342C6"/>
    <w:rsid w:val="00734745"/>
    <w:rsid w:val="007348B1"/>
    <w:rsid w:val="00734E42"/>
    <w:rsid w:val="00734FCD"/>
    <w:rsid w:val="00735403"/>
    <w:rsid w:val="0073580E"/>
    <w:rsid w:val="007358C2"/>
    <w:rsid w:val="00735EDC"/>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180B"/>
    <w:rsid w:val="007427AE"/>
    <w:rsid w:val="007445A0"/>
    <w:rsid w:val="00744FCC"/>
    <w:rsid w:val="007451E7"/>
    <w:rsid w:val="0074524B"/>
    <w:rsid w:val="00746608"/>
    <w:rsid w:val="00746782"/>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19D7"/>
    <w:rsid w:val="007623FB"/>
    <w:rsid w:val="00762D26"/>
    <w:rsid w:val="00763B30"/>
    <w:rsid w:val="00763D17"/>
    <w:rsid w:val="00764724"/>
    <w:rsid w:val="00765281"/>
    <w:rsid w:val="00766965"/>
    <w:rsid w:val="00766BAD"/>
    <w:rsid w:val="00770099"/>
    <w:rsid w:val="00770226"/>
    <w:rsid w:val="00770581"/>
    <w:rsid w:val="007708B5"/>
    <w:rsid w:val="00771706"/>
    <w:rsid w:val="00771AA0"/>
    <w:rsid w:val="0077213F"/>
    <w:rsid w:val="00772C20"/>
    <w:rsid w:val="007731AF"/>
    <w:rsid w:val="007731FC"/>
    <w:rsid w:val="00773FB6"/>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5E15"/>
    <w:rsid w:val="007866D5"/>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675F"/>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1DF5"/>
    <w:rsid w:val="007B29DB"/>
    <w:rsid w:val="007B3D2D"/>
    <w:rsid w:val="007B4151"/>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61B"/>
    <w:rsid w:val="007C19C1"/>
    <w:rsid w:val="007C21FA"/>
    <w:rsid w:val="007C22DA"/>
    <w:rsid w:val="007C266A"/>
    <w:rsid w:val="007C28B9"/>
    <w:rsid w:val="007C2B96"/>
    <w:rsid w:val="007C2E46"/>
    <w:rsid w:val="007C2F7A"/>
    <w:rsid w:val="007C3D18"/>
    <w:rsid w:val="007C459E"/>
    <w:rsid w:val="007C4B39"/>
    <w:rsid w:val="007C5ED8"/>
    <w:rsid w:val="007C60BF"/>
    <w:rsid w:val="007C61AB"/>
    <w:rsid w:val="007C66D2"/>
    <w:rsid w:val="007C6A07"/>
    <w:rsid w:val="007C75A1"/>
    <w:rsid w:val="007C77A5"/>
    <w:rsid w:val="007D0217"/>
    <w:rsid w:val="007D04E5"/>
    <w:rsid w:val="007D08CC"/>
    <w:rsid w:val="007D1E22"/>
    <w:rsid w:val="007D23BF"/>
    <w:rsid w:val="007D261C"/>
    <w:rsid w:val="007D28AC"/>
    <w:rsid w:val="007D2C35"/>
    <w:rsid w:val="007D3489"/>
    <w:rsid w:val="007D5247"/>
    <w:rsid w:val="007D5809"/>
    <w:rsid w:val="007D5901"/>
    <w:rsid w:val="007D6354"/>
    <w:rsid w:val="007D65F7"/>
    <w:rsid w:val="007D6C7C"/>
    <w:rsid w:val="007D6FCA"/>
    <w:rsid w:val="007D7059"/>
    <w:rsid w:val="007D7526"/>
    <w:rsid w:val="007D775D"/>
    <w:rsid w:val="007D7B8F"/>
    <w:rsid w:val="007E01A7"/>
    <w:rsid w:val="007E1D7F"/>
    <w:rsid w:val="007E252D"/>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E78A3"/>
    <w:rsid w:val="007F12B6"/>
    <w:rsid w:val="007F1726"/>
    <w:rsid w:val="007F191E"/>
    <w:rsid w:val="007F1FEA"/>
    <w:rsid w:val="007F2363"/>
    <w:rsid w:val="007F266F"/>
    <w:rsid w:val="007F28EA"/>
    <w:rsid w:val="007F2DCB"/>
    <w:rsid w:val="007F3F4A"/>
    <w:rsid w:val="007F4904"/>
    <w:rsid w:val="007F5988"/>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37"/>
    <w:rsid w:val="0081757C"/>
    <w:rsid w:val="00820715"/>
    <w:rsid w:val="008213E6"/>
    <w:rsid w:val="008216C3"/>
    <w:rsid w:val="00821960"/>
    <w:rsid w:val="00821C42"/>
    <w:rsid w:val="00822F04"/>
    <w:rsid w:val="0082319A"/>
    <w:rsid w:val="00823512"/>
    <w:rsid w:val="008235DB"/>
    <w:rsid w:val="0082383C"/>
    <w:rsid w:val="00823B6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77"/>
    <w:rsid w:val="00830A60"/>
    <w:rsid w:val="00830E87"/>
    <w:rsid w:val="0083207E"/>
    <w:rsid w:val="008326C1"/>
    <w:rsid w:val="008328DA"/>
    <w:rsid w:val="008329EF"/>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DD"/>
    <w:rsid w:val="00846FE7"/>
    <w:rsid w:val="00847063"/>
    <w:rsid w:val="008472E8"/>
    <w:rsid w:val="00847308"/>
    <w:rsid w:val="00847459"/>
    <w:rsid w:val="0084761A"/>
    <w:rsid w:val="00847D83"/>
    <w:rsid w:val="008500C9"/>
    <w:rsid w:val="00851238"/>
    <w:rsid w:val="00851C3F"/>
    <w:rsid w:val="0085208E"/>
    <w:rsid w:val="008529CC"/>
    <w:rsid w:val="00852B11"/>
    <w:rsid w:val="00852D0A"/>
    <w:rsid w:val="00853CE5"/>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C65"/>
    <w:rsid w:val="00872DD4"/>
    <w:rsid w:val="00872DF0"/>
    <w:rsid w:val="00872E99"/>
    <w:rsid w:val="008735D7"/>
    <w:rsid w:val="00873921"/>
    <w:rsid w:val="008739E4"/>
    <w:rsid w:val="00873E31"/>
    <w:rsid w:val="00873F8A"/>
    <w:rsid w:val="00874312"/>
    <w:rsid w:val="0087437C"/>
    <w:rsid w:val="008743D3"/>
    <w:rsid w:val="00874540"/>
    <w:rsid w:val="0087518E"/>
    <w:rsid w:val="008752A5"/>
    <w:rsid w:val="008754FF"/>
    <w:rsid w:val="008759A0"/>
    <w:rsid w:val="00875CD5"/>
    <w:rsid w:val="00875CD7"/>
    <w:rsid w:val="00876329"/>
    <w:rsid w:val="00876B4D"/>
    <w:rsid w:val="00876C18"/>
    <w:rsid w:val="00876F51"/>
    <w:rsid w:val="00877943"/>
    <w:rsid w:val="00877CC2"/>
    <w:rsid w:val="00877CC7"/>
    <w:rsid w:val="00877F18"/>
    <w:rsid w:val="008800A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3C22"/>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5FC"/>
    <w:rsid w:val="008A166F"/>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F5B"/>
    <w:rsid w:val="008B2932"/>
    <w:rsid w:val="008B29F0"/>
    <w:rsid w:val="008B2CEC"/>
    <w:rsid w:val="008B2EDC"/>
    <w:rsid w:val="008B2F3F"/>
    <w:rsid w:val="008B33A1"/>
    <w:rsid w:val="008B37EB"/>
    <w:rsid w:val="008B45A3"/>
    <w:rsid w:val="008B45D6"/>
    <w:rsid w:val="008B4D4B"/>
    <w:rsid w:val="008B4FD8"/>
    <w:rsid w:val="008B5118"/>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5ACF"/>
    <w:rsid w:val="008C636D"/>
    <w:rsid w:val="008C69C0"/>
    <w:rsid w:val="008C6AE8"/>
    <w:rsid w:val="008C7573"/>
    <w:rsid w:val="008C7D4E"/>
    <w:rsid w:val="008C7F2C"/>
    <w:rsid w:val="008C7F46"/>
    <w:rsid w:val="008D0057"/>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B35"/>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91E"/>
    <w:rsid w:val="00907F4E"/>
    <w:rsid w:val="009101DB"/>
    <w:rsid w:val="00910390"/>
    <w:rsid w:val="00910B7D"/>
    <w:rsid w:val="00910FDC"/>
    <w:rsid w:val="00911741"/>
    <w:rsid w:val="00911DFB"/>
    <w:rsid w:val="0091204B"/>
    <w:rsid w:val="009121B5"/>
    <w:rsid w:val="009125E0"/>
    <w:rsid w:val="0091315C"/>
    <w:rsid w:val="009132C6"/>
    <w:rsid w:val="0091386C"/>
    <w:rsid w:val="009139D9"/>
    <w:rsid w:val="00913A43"/>
    <w:rsid w:val="00913C79"/>
    <w:rsid w:val="00913D7D"/>
    <w:rsid w:val="00914233"/>
    <w:rsid w:val="00914306"/>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1AF"/>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4EA3"/>
    <w:rsid w:val="00935519"/>
    <w:rsid w:val="00935A7F"/>
    <w:rsid w:val="009405A0"/>
    <w:rsid w:val="0094081F"/>
    <w:rsid w:val="00940C00"/>
    <w:rsid w:val="00941636"/>
    <w:rsid w:val="00942743"/>
    <w:rsid w:val="00942A1C"/>
    <w:rsid w:val="00942BF6"/>
    <w:rsid w:val="00942D57"/>
    <w:rsid w:val="009433F1"/>
    <w:rsid w:val="009436AF"/>
    <w:rsid w:val="00943742"/>
    <w:rsid w:val="00943A35"/>
    <w:rsid w:val="0094403B"/>
    <w:rsid w:val="00944A5E"/>
    <w:rsid w:val="00944B8B"/>
    <w:rsid w:val="0094503B"/>
    <w:rsid w:val="009455CF"/>
    <w:rsid w:val="00945630"/>
    <w:rsid w:val="00945A35"/>
    <w:rsid w:val="00945B0E"/>
    <w:rsid w:val="00945C05"/>
    <w:rsid w:val="00946815"/>
    <w:rsid w:val="00946945"/>
    <w:rsid w:val="009472B3"/>
    <w:rsid w:val="0094758D"/>
    <w:rsid w:val="00947713"/>
    <w:rsid w:val="0094782B"/>
    <w:rsid w:val="00947A80"/>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15FF"/>
    <w:rsid w:val="00961921"/>
    <w:rsid w:val="00961A6D"/>
    <w:rsid w:val="009623A3"/>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4CAB"/>
    <w:rsid w:val="00975D06"/>
    <w:rsid w:val="0097658D"/>
    <w:rsid w:val="0097685A"/>
    <w:rsid w:val="00976949"/>
    <w:rsid w:val="00976B34"/>
    <w:rsid w:val="00976D35"/>
    <w:rsid w:val="00976E6F"/>
    <w:rsid w:val="00977018"/>
    <w:rsid w:val="00977A89"/>
    <w:rsid w:val="00977F6E"/>
    <w:rsid w:val="00980477"/>
    <w:rsid w:val="0098062F"/>
    <w:rsid w:val="00980F9A"/>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4FAE"/>
    <w:rsid w:val="00995330"/>
    <w:rsid w:val="0099543E"/>
    <w:rsid w:val="009955D8"/>
    <w:rsid w:val="00995692"/>
    <w:rsid w:val="00995B06"/>
    <w:rsid w:val="0099603E"/>
    <w:rsid w:val="009965BD"/>
    <w:rsid w:val="00996832"/>
    <w:rsid w:val="009969E2"/>
    <w:rsid w:val="00996BDC"/>
    <w:rsid w:val="00996E60"/>
    <w:rsid w:val="009970DD"/>
    <w:rsid w:val="00997D63"/>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39F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20"/>
    <w:rsid w:val="009D2ACB"/>
    <w:rsid w:val="009D2ACD"/>
    <w:rsid w:val="009D2AE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6B50"/>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13"/>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0488"/>
    <w:rsid w:val="00A020A8"/>
    <w:rsid w:val="00A021CA"/>
    <w:rsid w:val="00A02D6D"/>
    <w:rsid w:val="00A038B8"/>
    <w:rsid w:val="00A03E78"/>
    <w:rsid w:val="00A04232"/>
    <w:rsid w:val="00A04367"/>
    <w:rsid w:val="00A047D2"/>
    <w:rsid w:val="00A048A8"/>
    <w:rsid w:val="00A048CE"/>
    <w:rsid w:val="00A04968"/>
    <w:rsid w:val="00A04DCB"/>
    <w:rsid w:val="00A05B47"/>
    <w:rsid w:val="00A06927"/>
    <w:rsid w:val="00A06DB0"/>
    <w:rsid w:val="00A079D6"/>
    <w:rsid w:val="00A079D8"/>
    <w:rsid w:val="00A100B3"/>
    <w:rsid w:val="00A10D52"/>
    <w:rsid w:val="00A10FBB"/>
    <w:rsid w:val="00A110BC"/>
    <w:rsid w:val="00A11BA9"/>
    <w:rsid w:val="00A12492"/>
    <w:rsid w:val="00A1304F"/>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F5"/>
    <w:rsid w:val="00A34314"/>
    <w:rsid w:val="00A3448A"/>
    <w:rsid w:val="00A34535"/>
    <w:rsid w:val="00A34549"/>
    <w:rsid w:val="00A35160"/>
    <w:rsid w:val="00A35294"/>
    <w:rsid w:val="00A35469"/>
    <w:rsid w:val="00A35D03"/>
    <w:rsid w:val="00A36297"/>
    <w:rsid w:val="00A36EAD"/>
    <w:rsid w:val="00A3755F"/>
    <w:rsid w:val="00A37B06"/>
    <w:rsid w:val="00A37E7B"/>
    <w:rsid w:val="00A408D4"/>
    <w:rsid w:val="00A40E1E"/>
    <w:rsid w:val="00A4116F"/>
    <w:rsid w:val="00A419C2"/>
    <w:rsid w:val="00A41D5E"/>
    <w:rsid w:val="00A41E2B"/>
    <w:rsid w:val="00A42250"/>
    <w:rsid w:val="00A4252A"/>
    <w:rsid w:val="00A4264A"/>
    <w:rsid w:val="00A429D4"/>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5B"/>
    <w:rsid w:val="00A4678B"/>
    <w:rsid w:val="00A4690F"/>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36E"/>
    <w:rsid w:val="00A61499"/>
    <w:rsid w:val="00A623EE"/>
    <w:rsid w:val="00A62496"/>
    <w:rsid w:val="00A62703"/>
    <w:rsid w:val="00A62C1F"/>
    <w:rsid w:val="00A63187"/>
    <w:rsid w:val="00A63483"/>
    <w:rsid w:val="00A647D1"/>
    <w:rsid w:val="00A64DD4"/>
    <w:rsid w:val="00A6572A"/>
    <w:rsid w:val="00A65751"/>
    <w:rsid w:val="00A65943"/>
    <w:rsid w:val="00A65977"/>
    <w:rsid w:val="00A660AC"/>
    <w:rsid w:val="00A66720"/>
    <w:rsid w:val="00A670EF"/>
    <w:rsid w:val="00A67386"/>
    <w:rsid w:val="00A67D49"/>
    <w:rsid w:val="00A67E6C"/>
    <w:rsid w:val="00A67ECE"/>
    <w:rsid w:val="00A70E2E"/>
    <w:rsid w:val="00A71280"/>
    <w:rsid w:val="00A716B7"/>
    <w:rsid w:val="00A71B99"/>
    <w:rsid w:val="00A71DE6"/>
    <w:rsid w:val="00A71E0A"/>
    <w:rsid w:val="00A7246D"/>
    <w:rsid w:val="00A7275D"/>
    <w:rsid w:val="00A7282A"/>
    <w:rsid w:val="00A72E81"/>
    <w:rsid w:val="00A73989"/>
    <w:rsid w:val="00A739D0"/>
    <w:rsid w:val="00A73D7E"/>
    <w:rsid w:val="00A74550"/>
    <w:rsid w:val="00A746CE"/>
    <w:rsid w:val="00A749D3"/>
    <w:rsid w:val="00A74F7D"/>
    <w:rsid w:val="00A754EE"/>
    <w:rsid w:val="00A75CDC"/>
    <w:rsid w:val="00A761D4"/>
    <w:rsid w:val="00A773F0"/>
    <w:rsid w:val="00A776B4"/>
    <w:rsid w:val="00A7784E"/>
    <w:rsid w:val="00A77EC4"/>
    <w:rsid w:val="00A80633"/>
    <w:rsid w:val="00A80C69"/>
    <w:rsid w:val="00A80E79"/>
    <w:rsid w:val="00A81391"/>
    <w:rsid w:val="00A8220A"/>
    <w:rsid w:val="00A83181"/>
    <w:rsid w:val="00A83B47"/>
    <w:rsid w:val="00A8445F"/>
    <w:rsid w:val="00A852ED"/>
    <w:rsid w:val="00A8531C"/>
    <w:rsid w:val="00A85A38"/>
    <w:rsid w:val="00A85D63"/>
    <w:rsid w:val="00A860D3"/>
    <w:rsid w:val="00A8722D"/>
    <w:rsid w:val="00A875C3"/>
    <w:rsid w:val="00A877A9"/>
    <w:rsid w:val="00A8796D"/>
    <w:rsid w:val="00A908C3"/>
    <w:rsid w:val="00A90B0D"/>
    <w:rsid w:val="00A90BB2"/>
    <w:rsid w:val="00A90EB9"/>
    <w:rsid w:val="00A90FD1"/>
    <w:rsid w:val="00A91F23"/>
    <w:rsid w:val="00A920C7"/>
    <w:rsid w:val="00A92879"/>
    <w:rsid w:val="00A93D59"/>
    <w:rsid w:val="00A9481C"/>
    <w:rsid w:val="00A9522C"/>
    <w:rsid w:val="00A9544C"/>
    <w:rsid w:val="00A9546D"/>
    <w:rsid w:val="00A956A5"/>
    <w:rsid w:val="00A9594B"/>
    <w:rsid w:val="00A95C1F"/>
    <w:rsid w:val="00A96357"/>
    <w:rsid w:val="00A96C0D"/>
    <w:rsid w:val="00A979EE"/>
    <w:rsid w:val="00A97EE2"/>
    <w:rsid w:val="00AA016F"/>
    <w:rsid w:val="00AA0457"/>
    <w:rsid w:val="00AA05E2"/>
    <w:rsid w:val="00AA11B7"/>
    <w:rsid w:val="00AA12A5"/>
    <w:rsid w:val="00AA1D8A"/>
    <w:rsid w:val="00AA1ED6"/>
    <w:rsid w:val="00AA23DA"/>
    <w:rsid w:val="00AA2D9C"/>
    <w:rsid w:val="00AA3748"/>
    <w:rsid w:val="00AA446F"/>
    <w:rsid w:val="00AA51D6"/>
    <w:rsid w:val="00AA5D17"/>
    <w:rsid w:val="00AA5FC8"/>
    <w:rsid w:val="00AA6C6D"/>
    <w:rsid w:val="00AA7044"/>
    <w:rsid w:val="00AA76CD"/>
    <w:rsid w:val="00AA7AA9"/>
    <w:rsid w:val="00AB0338"/>
    <w:rsid w:val="00AB04D2"/>
    <w:rsid w:val="00AB0BC8"/>
    <w:rsid w:val="00AB11CA"/>
    <w:rsid w:val="00AB1387"/>
    <w:rsid w:val="00AB14D9"/>
    <w:rsid w:val="00AB19C7"/>
    <w:rsid w:val="00AB1B76"/>
    <w:rsid w:val="00AB1C41"/>
    <w:rsid w:val="00AB33E8"/>
    <w:rsid w:val="00AB3677"/>
    <w:rsid w:val="00AB38F1"/>
    <w:rsid w:val="00AB3AB7"/>
    <w:rsid w:val="00AB3AF6"/>
    <w:rsid w:val="00AB3B29"/>
    <w:rsid w:val="00AB3B74"/>
    <w:rsid w:val="00AB4AB8"/>
    <w:rsid w:val="00AB4BAA"/>
    <w:rsid w:val="00AB4C26"/>
    <w:rsid w:val="00AB5178"/>
    <w:rsid w:val="00AB5469"/>
    <w:rsid w:val="00AB5595"/>
    <w:rsid w:val="00AB559B"/>
    <w:rsid w:val="00AB5D81"/>
    <w:rsid w:val="00AB5EE3"/>
    <w:rsid w:val="00AB6526"/>
    <w:rsid w:val="00AB655E"/>
    <w:rsid w:val="00AB693B"/>
    <w:rsid w:val="00AB6EAE"/>
    <w:rsid w:val="00AB7DA2"/>
    <w:rsid w:val="00AC007F"/>
    <w:rsid w:val="00AC158C"/>
    <w:rsid w:val="00AC1832"/>
    <w:rsid w:val="00AC1AB7"/>
    <w:rsid w:val="00AC1B8E"/>
    <w:rsid w:val="00AC1D55"/>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950"/>
    <w:rsid w:val="00AE0A60"/>
    <w:rsid w:val="00AE150B"/>
    <w:rsid w:val="00AE1722"/>
    <w:rsid w:val="00AE1FE3"/>
    <w:rsid w:val="00AE27AC"/>
    <w:rsid w:val="00AE2E8D"/>
    <w:rsid w:val="00AE34E7"/>
    <w:rsid w:val="00AE39D2"/>
    <w:rsid w:val="00AE3A03"/>
    <w:rsid w:val="00AE3BCA"/>
    <w:rsid w:val="00AE3D3C"/>
    <w:rsid w:val="00AE3FA0"/>
    <w:rsid w:val="00AE40E0"/>
    <w:rsid w:val="00AE47E7"/>
    <w:rsid w:val="00AE4DBA"/>
    <w:rsid w:val="00AE4F07"/>
    <w:rsid w:val="00AE5783"/>
    <w:rsid w:val="00AE71F0"/>
    <w:rsid w:val="00AE7707"/>
    <w:rsid w:val="00AF04CF"/>
    <w:rsid w:val="00AF0B4B"/>
    <w:rsid w:val="00AF0F7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44A0"/>
    <w:rsid w:val="00B05084"/>
    <w:rsid w:val="00B060D7"/>
    <w:rsid w:val="00B06FF4"/>
    <w:rsid w:val="00B0740A"/>
    <w:rsid w:val="00B10EEB"/>
    <w:rsid w:val="00B11344"/>
    <w:rsid w:val="00B11379"/>
    <w:rsid w:val="00B1177A"/>
    <w:rsid w:val="00B11D83"/>
    <w:rsid w:val="00B12193"/>
    <w:rsid w:val="00B12447"/>
    <w:rsid w:val="00B1298F"/>
    <w:rsid w:val="00B12A12"/>
    <w:rsid w:val="00B12F43"/>
    <w:rsid w:val="00B1309E"/>
    <w:rsid w:val="00B132FF"/>
    <w:rsid w:val="00B143FA"/>
    <w:rsid w:val="00B1445F"/>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3F63"/>
    <w:rsid w:val="00B2409E"/>
    <w:rsid w:val="00B24598"/>
    <w:rsid w:val="00B24D34"/>
    <w:rsid w:val="00B25A7A"/>
    <w:rsid w:val="00B25C41"/>
    <w:rsid w:val="00B25D84"/>
    <w:rsid w:val="00B263DB"/>
    <w:rsid w:val="00B2641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2E94"/>
    <w:rsid w:val="00B53128"/>
    <w:rsid w:val="00B53485"/>
    <w:rsid w:val="00B537CE"/>
    <w:rsid w:val="00B54858"/>
    <w:rsid w:val="00B54B78"/>
    <w:rsid w:val="00B5633E"/>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7F2"/>
    <w:rsid w:val="00B77FFB"/>
    <w:rsid w:val="00B80121"/>
    <w:rsid w:val="00B804F2"/>
    <w:rsid w:val="00B81A7B"/>
    <w:rsid w:val="00B81F07"/>
    <w:rsid w:val="00B81FF6"/>
    <w:rsid w:val="00B8209E"/>
    <w:rsid w:val="00B83396"/>
    <w:rsid w:val="00B83927"/>
    <w:rsid w:val="00B83F06"/>
    <w:rsid w:val="00B84B05"/>
    <w:rsid w:val="00B84C08"/>
    <w:rsid w:val="00B84E5E"/>
    <w:rsid w:val="00B85203"/>
    <w:rsid w:val="00B852E5"/>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1BA4"/>
    <w:rsid w:val="00B92290"/>
    <w:rsid w:val="00B92CED"/>
    <w:rsid w:val="00B92FF8"/>
    <w:rsid w:val="00B9320F"/>
    <w:rsid w:val="00B93454"/>
    <w:rsid w:val="00B936F3"/>
    <w:rsid w:val="00B93A56"/>
    <w:rsid w:val="00B93B59"/>
    <w:rsid w:val="00B93E70"/>
    <w:rsid w:val="00B9406A"/>
    <w:rsid w:val="00B94333"/>
    <w:rsid w:val="00B94676"/>
    <w:rsid w:val="00B9485F"/>
    <w:rsid w:val="00B94CF9"/>
    <w:rsid w:val="00B9547F"/>
    <w:rsid w:val="00B95811"/>
    <w:rsid w:val="00B95DF2"/>
    <w:rsid w:val="00B96009"/>
    <w:rsid w:val="00B97BB4"/>
    <w:rsid w:val="00B97C21"/>
    <w:rsid w:val="00B97D91"/>
    <w:rsid w:val="00B97EC2"/>
    <w:rsid w:val="00BA088B"/>
    <w:rsid w:val="00BA08A3"/>
    <w:rsid w:val="00BA115A"/>
    <w:rsid w:val="00BA1EFD"/>
    <w:rsid w:val="00BA2280"/>
    <w:rsid w:val="00BA2A08"/>
    <w:rsid w:val="00BA2A31"/>
    <w:rsid w:val="00BA33E1"/>
    <w:rsid w:val="00BA387D"/>
    <w:rsid w:val="00BA418F"/>
    <w:rsid w:val="00BA4E8B"/>
    <w:rsid w:val="00BA4F7D"/>
    <w:rsid w:val="00BA5484"/>
    <w:rsid w:val="00BA56D2"/>
    <w:rsid w:val="00BA5887"/>
    <w:rsid w:val="00BA58F5"/>
    <w:rsid w:val="00BA5B77"/>
    <w:rsid w:val="00BA6FC3"/>
    <w:rsid w:val="00BA70A7"/>
    <w:rsid w:val="00BA70BB"/>
    <w:rsid w:val="00BA76E0"/>
    <w:rsid w:val="00BB044C"/>
    <w:rsid w:val="00BB0A24"/>
    <w:rsid w:val="00BB0DE4"/>
    <w:rsid w:val="00BB1B23"/>
    <w:rsid w:val="00BB21B4"/>
    <w:rsid w:val="00BB2863"/>
    <w:rsid w:val="00BB2A25"/>
    <w:rsid w:val="00BB2B8E"/>
    <w:rsid w:val="00BB2BED"/>
    <w:rsid w:val="00BB30F3"/>
    <w:rsid w:val="00BB4F9C"/>
    <w:rsid w:val="00BB695B"/>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60A"/>
    <w:rsid w:val="00BC3915"/>
    <w:rsid w:val="00BC3B02"/>
    <w:rsid w:val="00BC3B52"/>
    <w:rsid w:val="00BC40DA"/>
    <w:rsid w:val="00BC4D2E"/>
    <w:rsid w:val="00BC4E54"/>
    <w:rsid w:val="00BC6363"/>
    <w:rsid w:val="00BC667D"/>
    <w:rsid w:val="00BC74D1"/>
    <w:rsid w:val="00BD0073"/>
    <w:rsid w:val="00BD060F"/>
    <w:rsid w:val="00BD06EA"/>
    <w:rsid w:val="00BD093E"/>
    <w:rsid w:val="00BD22D2"/>
    <w:rsid w:val="00BD2AE0"/>
    <w:rsid w:val="00BD35CF"/>
    <w:rsid w:val="00BD48AC"/>
    <w:rsid w:val="00BD4A5D"/>
    <w:rsid w:val="00BD4AE4"/>
    <w:rsid w:val="00BD55BA"/>
    <w:rsid w:val="00BD5762"/>
    <w:rsid w:val="00BD5F1A"/>
    <w:rsid w:val="00BD745D"/>
    <w:rsid w:val="00BD792D"/>
    <w:rsid w:val="00BD7DE3"/>
    <w:rsid w:val="00BD7FC4"/>
    <w:rsid w:val="00BE00FA"/>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6B40"/>
    <w:rsid w:val="00BE730C"/>
    <w:rsid w:val="00BE73C2"/>
    <w:rsid w:val="00BE7406"/>
    <w:rsid w:val="00BE7603"/>
    <w:rsid w:val="00BE78D7"/>
    <w:rsid w:val="00BE7E3C"/>
    <w:rsid w:val="00BF15E2"/>
    <w:rsid w:val="00BF17FD"/>
    <w:rsid w:val="00BF1EDF"/>
    <w:rsid w:val="00BF3279"/>
    <w:rsid w:val="00BF3374"/>
    <w:rsid w:val="00BF3F37"/>
    <w:rsid w:val="00BF471D"/>
    <w:rsid w:val="00BF4793"/>
    <w:rsid w:val="00BF4DDC"/>
    <w:rsid w:val="00BF512B"/>
    <w:rsid w:val="00BF51F4"/>
    <w:rsid w:val="00BF5247"/>
    <w:rsid w:val="00BF54F8"/>
    <w:rsid w:val="00BF5AF1"/>
    <w:rsid w:val="00BF6454"/>
    <w:rsid w:val="00BF6EEA"/>
    <w:rsid w:val="00BF74C7"/>
    <w:rsid w:val="00C00CCF"/>
    <w:rsid w:val="00C014D9"/>
    <w:rsid w:val="00C015F1"/>
    <w:rsid w:val="00C018A4"/>
    <w:rsid w:val="00C01F33"/>
    <w:rsid w:val="00C0209C"/>
    <w:rsid w:val="00C02309"/>
    <w:rsid w:val="00C02CC6"/>
    <w:rsid w:val="00C0342D"/>
    <w:rsid w:val="00C035C2"/>
    <w:rsid w:val="00C040F7"/>
    <w:rsid w:val="00C042EA"/>
    <w:rsid w:val="00C044AB"/>
    <w:rsid w:val="00C045AF"/>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3962"/>
    <w:rsid w:val="00C13D60"/>
    <w:rsid w:val="00C140AF"/>
    <w:rsid w:val="00C141B3"/>
    <w:rsid w:val="00C14D4B"/>
    <w:rsid w:val="00C154BB"/>
    <w:rsid w:val="00C15AB8"/>
    <w:rsid w:val="00C15D1A"/>
    <w:rsid w:val="00C1608A"/>
    <w:rsid w:val="00C16757"/>
    <w:rsid w:val="00C168FB"/>
    <w:rsid w:val="00C17316"/>
    <w:rsid w:val="00C2029B"/>
    <w:rsid w:val="00C2084F"/>
    <w:rsid w:val="00C20F33"/>
    <w:rsid w:val="00C2149F"/>
    <w:rsid w:val="00C217FF"/>
    <w:rsid w:val="00C226CD"/>
    <w:rsid w:val="00C234E2"/>
    <w:rsid w:val="00C23CE5"/>
    <w:rsid w:val="00C23EAD"/>
    <w:rsid w:val="00C244D8"/>
    <w:rsid w:val="00C24718"/>
    <w:rsid w:val="00C24AA4"/>
    <w:rsid w:val="00C24D21"/>
    <w:rsid w:val="00C25093"/>
    <w:rsid w:val="00C258A7"/>
    <w:rsid w:val="00C26007"/>
    <w:rsid w:val="00C279B5"/>
    <w:rsid w:val="00C27C45"/>
    <w:rsid w:val="00C30E12"/>
    <w:rsid w:val="00C3137E"/>
    <w:rsid w:val="00C31BA5"/>
    <w:rsid w:val="00C31D28"/>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4E39"/>
    <w:rsid w:val="00C456F3"/>
    <w:rsid w:val="00C45739"/>
    <w:rsid w:val="00C45F08"/>
    <w:rsid w:val="00C46838"/>
    <w:rsid w:val="00C46B7B"/>
    <w:rsid w:val="00C47D67"/>
    <w:rsid w:val="00C500B5"/>
    <w:rsid w:val="00C5010D"/>
    <w:rsid w:val="00C5079E"/>
    <w:rsid w:val="00C5097D"/>
    <w:rsid w:val="00C50D44"/>
    <w:rsid w:val="00C50F51"/>
    <w:rsid w:val="00C51DA6"/>
    <w:rsid w:val="00C52018"/>
    <w:rsid w:val="00C5269D"/>
    <w:rsid w:val="00C52B72"/>
    <w:rsid w:val="00C537C2"/>
    <w:rsid w:val="00C53AD2"/>
    <w:rsid w:val="00C53DE4"/>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7B5"/>
    <w:rsid w:val="00C61F29"/>
    <w:rsid w:val="00C62052"/>
    <w:rsid w:val="00C6223E"/>
    <w:rsid w:val="00C6277F"/>
    <w:rsid w:val="00C62910"/>
    <w:rsid w:val="00C62B74"/>
    <w:rsid w:val="00C634E4"/>
    <w:rsid w:val="00C63540"/>
    <w:rsid w:val="00C6360A"/>
    <w:rsid w:val="00C64672"/>
    <w:rsid w:val="00C646E5"/>
    <w:rsid w:val="00C650A2"/>
    <w:rsid w:val="00C65126"/>
    <w:rsid w:val="00C654C6"/>
    <w:rsid w:val="00C65560"/>
    <w:rsid w:val="00C65765"/>
    <w:rsid w:val="00C65B28"/>
    <w:rsid w:val="00C65EBC"/>
    <w:rsid w:val="00C65F0C"/>
    <w:rsid w:val="00C66472"/>
    <w:rsid w:val="00C66859"/>
    <w:rsid w:val="00C668F7"/>
    <w:rsid w:val="00C6692D"/>
    <w:rsid w:val="00C671CA"/>
    <w:rsid w:val="00C676DE"/>
    <w:rsid w:val="00C67D98"/>
    <w:rsid w:val="00C70697"/>
    <w:rsid w:val="00C70D2F"/>
    <w:rsid w:val="00C7159D"/>
    <w:rsid w:val="00C719CC"/>
    <w:rsid w:val="00C71A55"/>
    <w:rsid w:val="00C71E63"/>
    <w:rsid w:val="00C7228E"/>
    <w:rsid w:val="00C72488"/>
    <w:rsid w:val="00C728F3"/>
    <w:rsid w:val="00C72B91"/>
    <w:rsid w:val="00C72EF4"/>
    <w:rsid w:val="00C7363B"/>
    <w:rsid w:val="00C7412A"/>
    <w:rsid w:val="00C754E8"/>
    <w:rsid w:val="00C755E3"/>
    <w:rsid w:val="00C7585E"/>
    <w:rsid w:val="00C75D2F"/>
    <w:rsid w:val="00C75D67"/>
    <w:rsid w:val="00C76886"/>
    <w:rsid w:val="00C76A49"/>
    <w:rsid w:val="00C76D90"/>
    <w:rsid w:val="00C76E3C"/>
    <w:rsid w:val="00C76E51"/>
    <w:rsid w:val="00C77624"/>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B5C"/>
    <w:rsid w:val="00C90D43"/>
    <w:rsid w:val="00C91176"/>
    <w:rsid w:val="00C91218"/>
    <w:rsid w:val="00C929F7"/>
    <w:rsid w:val="00C93478"/>
    <w:rsid w:val="00C93490"/>
    <w:rsid w:val="00C93BC6"/>
    <w:rsid w:val="00C93C4B"/>
    <w:rsid w:val="00C94083"/>
    <w:rsid w:val="00C944AB"/>
    <w:rsid w:val="00C9469F"/>
    <w:rsid w:val="00C94ACC"/>
    <w:rsid w:val="00C94CC8"/>
    <w:rsid w:val="00C952E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5FE9"/>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855"/>
    <w:rsid w:val="00CB6997"/>
    <w:rsid w:val="00CB776C"/>
    <w:rsid w:val="00CB7889"/>
    <w:rsid w:val="00CB79B1"/>
    <w:rsid w:val="00CB7BC4"/>
    <w:rsid w:val="00CB7FC7"/>
    <w:rsid w:val="00CC040E"/>
    <w:rsid w:val="00CC05E6"/>
    <w:rsid w:val="00CC0FBD"/>
    <w:rsid w:val="00CC111F"/>
    <w:rsid w:val="00CC1E1C"/>
    <w:rsid w:val="00CC2958"/>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6A"/>
    <w:rsid w:val="00CD09B7"/>
    <w:rsid w:val="00CD0B1E"/>
    <w:rsid w:val="00CD0C02"/>
    <w:rsid w:val="00CD1188"/>
    <w:rsid w:val="00CD15BB"/>
    <w:rsid w:val="00CD1EC4"/>
    <w:rsid w:val="00CD245A"/>
    <w:rsid w:val="00CD2668"/>
    <w:rsid w:val="00CD2ED1"/>
    <w:rsid w:val="00CD337B"/>
    <w:rsid w:val="00CD3CB1"/>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34D"/>
    <w:rsid w:val="00CE7561"/>
    <w:rsid w:val="00CE75E3"/>
    <w:rsid w:val="00CF0697"/>
    <w:rsid w:val="00CF07BD"/>
    <w:rsid w:val="00CF0924"/>
    <w:rsid w:val="00CF0C35"/>
    <w:rsid w:val="00CF0DC7"/>
    <w:rsid w:val="00CF11F6"/>
    <w:rsid w:val="00CF1354"/>
    <w:rsid w:val="00CF13FC"/>
    <w:rsid w:val="00CF1879"/>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3865"/>
    <w:rsid w:val="00D04EAA"/>
    <w:rsid w:val="00D050B4"/>
    <w:rsid w:val="00D05A48"/>
    <w:rsid w:val="00D0634C"/>
    <w:rsid w:val="00D06D04"/>
    <w:rsid w:val="00D0722C"/>
    <w:rsid w:val="00D07567"/>
    <w:rsid w:val="00D07C8C"/>
    <w:rsid w:val="00D10249"/>
    <w:rsid w:val="00D10659"/>
    <w:rsid w:val="00D107A7"/>
    <w:rsid w:val="00D115C3"/>
    <w:rsid w:val="00D1162D"/>
    <w:rsid w:val="00D11897"/>
    <w:rsid w:val="00D11BB7"/>
    <w:rsid w:val="00D11E97"/>
    <w:rsid w:val="00D120C4"/>
    <w:rsid w:val="00D121BA"/>
    <w:rsid w:val="00D1269E"/>
    <w:rsid w:val="00D1276E"/>
    <w:rsid w:val="00D1278F"/>
    <w:rsid w:val="00D128A7"/>
    <w:rsid w:val="00D13135"/>
    <w:rsid w:val="00D13203"/>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181C"/>
    <w:rsid w:val="00D235FD"/>
    <w:rsid w:val="00D23661"/>
    <w:rsid w:val="00D2370B"/>
    <w:rsid w:val="00D239A7"/>
    <w:rsid w:val="00D23F47"/>
    <w:rsid w:val="00D248DC"/>
    <w:rsid w:val="00D24B5D"/>
    <w:rsid w:val="00D25297"/>
    <w:rsid w:val="00D254CD"/>
    <w:rsid w:val="00D25F93"/>
    <w:rsid w:val="00D26176"/>
    <w:rsid w:val="00D2644F"/>
    <w:rsid w:val="00D26954"/>
    <w:rsid w:val="00D26C60"/>
    <w:rsid w:val="00D26F4D"/>
    <w:rsid w:val="00D26FC4"/>
    <w:rsid w:val="00D2724B"/>
    <w:rsid w:val="00D27938"/>
    <w:rsid w:val="00D27BE2"/>
    <w:rsid w:val="00D27DA6"/>
    <w:rsid w:val="00D305D0"/>
    <w:rsid w:val="00D306E7"/>
    <w:rsid w:val="00D30AE8"/>
    <w:rsid w:val="00D3122B"/>
    <w:rsid w:val="00D32001"/>
    <w:rsid w:val="00D32390"/>
    <w:rsid w:val="00D324BC"/>
    <w:rsid w:val="00D32E96"/>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0FF9"/>
    <w:rsid w:val="00D4102D"/>
    <w:rsid w:val="00D417B1"/>
    <w:rsid w:val="00D41A3F"/>
    <w:rsid w:val="00D41FE9"/>
    <w:rsid w:val="00D42335"/>
    <w:rsid w:val="00D4251E"/>
    <w:rsid w:val="00D42943"/>
    <w:rsid w:val="00D4318F"/>
    <w:rsid w:val="00D4329B"/>
    <w:rsid w:val="00D434F3"/>
    <w:rsid w:val="00D438BF"/>
    <w:rsid w:val="00D440F8"/>
    <w:rsid w:val="00D44AB6"/>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187"/>
    <w:rsid w:val="00D5425F"/>
    <w:rsid w:val="00D54352"/>
    <w:rsid w:val="00D546FF"/>
    <w:rsid w:val="00D54C70"/>
    <w:rsid w:val="00D54E3E"/>
    <w:rsid w:val="00D55085"/>
    <w:rsid w:val="00D551ED"/>
    <w:rsid w:val="00D55887"/>
    <w:rsid w:val="00D55AD5"/>
    <w:rsid w:val="00D55DC1"/>
    <w:rsid w:val="00D570BB"/>
    <w:rsid w:val="00D57570"/>
    <w:rsid w:val="00D576CA"/>
    <w:rsid w:val="00D57FA3"/>
    <w:rsid w:val="00D60854"/>
    <w:rsid w:val="00D60AFF"/>
    <w:rsid w:val="00D613DA"/>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65C"/>
    <w:rsid w:val="00D77AF9"/>
    <w:rsid w:val="00D77B1D"/>
    <w:rsid w:val="00D77F1E"/>
    <w:rsid w:val="00D77F62"/>
    <w:rsid w:val="00D800BC"/>
    <w:rsid w:val="00D8021F"/>
    <w:rsid w:val="00D80383"/>
    <w:rsid w:val="00D80BDA"/>
    <w:rsid w:val="00D81017"/>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DF1"/>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77D"/>
    <w:rsid w:val="00DB38CB"/>
    <w:rsid w:val="00DB42A3"/>
    <w:rsid w:val="00DB4968"/>
    <w:rsid w:val="00DB4FCA"/>
    <w:rsid w:val="00DB50C5"/>
    <w:rsid w:val="00DB59AD"/>
    <w:rsid w:val="00DB6054"/>
    <w:rsid w:val="00DB619E"/>
    <w:rsid w:val="00DB6E10"/>
    <w:rsid w:val="00DB6FD5"/>
    <w:rsid w:val="00DB749C"/>
    <w:rsid w:val="00DB7C01"/>
    <w:rsid w:val="00DC046D"/>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C6F15"/>
    <w:rsid w:val="00DD0125"/>
    <w:rsid w:val="00DD0131"/>
    <w:rsid w:val="00DD017F"/>
    <w:rsid w:val="00DD0BB3"/>
    <w:rsid w:val="00DD126B"/>
    <w:rsid w:val="00DD1AE7"/>
    <w:rsid w:val="00DD2E86"/>
    <w:rsid w:val="00DD3043"/>
    <w:rsid w:val="00DD3166"/>
    <w:rsid w:val="00DD3666"/>
    <w:rsid w:val="00DD3847"/>
    <w:rsid w:val="00DD3A6E"/>
    <w:rsid w:val="00DD50A2"/>
    <w:rsid w:val="00DD6064"/>
    <w:rsid w:val="00DD698D"/>
    <w:rsid w:val="00DD6F73"/>
    <w:rsid w:val="00DD72E3"/>
    <w:rsid w:val="00DD7666"/>
    <w:rsid w:val="00DD781B"/>
    <w:rsid w:val="00DD7E75"/>
    <w:rsid w:val="00DE0B16"/>
    <w:rsid w:val="00DE110B"/>
    <w:rsid w:val="00DE11C9"/>
    <w:rsid w:val="00DE1CB8"/>
    <w:rsid w:val="00DE1E23"/>
    <w:rsid w:val="00DE1E69"/>
    <w:rsid w:val="00DE1E97"/>
    <w:rsid w:val="00DE1F4C"/>
    <w:rsid w:val="00DE22D0"/>
    <w:rsid w:val="00DE23DC"/>
    <w:rsid w:val="00DE27B3"/>
    <w:rsid w:val="00DE3510"/>
    <w:rsid w:val="00DE3620"/>
    <w:rsid w:val="00DE4593"/>
    <w:rsid w:val="00DE48BD"/>
    <w:rsid w:val="00DE50AA"/>
    <w:rsid w:val="00DE50CA"/>
    <w:rsid w:val="00DE5608"/>
    <w:rsid w:val="00DE58D0"/>
    <w:rsid w:val="00DE602F"/>
    <w:rsid w:val="00DE654F"/>
    <w:rsid w:val="00DE6BFB"/>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CEF"/>
    <w:rsid w:val="00DF69A0"/>
    <w:rsid w:val="00DF6C7A"/>
    <w:rsid w:val="00DF6FCF"/>
    <w:rsid w:val="00DF7C5D"/>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A95"/>
    <w:rsid w:val="00E05D1C"/>
    <w:rsid w:val="00E060FC"/>
    <w:rsid w:val="00E06972"/>
    <w:rsid w:val="00E06CBC"/>
    <w:rsid w:val="00E0715A"/>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4B6"/>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073"/>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1C2"/>
    <w:rsid w:val="00E476F4"/>
    <w:rsid w:val="00E47AEF"/>
    <w:rsid w:val="00E507B0"/>
    <w:rsid w:val="00E512D9"/>
    <w:rsid w:val="00E51378"/>
    <w:rsid w:val="00E517C3"/>
    <w:rsid w:val="00E51ACE"/>
    <w:rsid w:val="00E51E8D"/>
    <w:rsid w:val="00E5219A"/>
    <w:rsid w:val="00E52883"/>
    <w:rsid w:val="00E52EB2"/>
    <w:rsid w:val="00E53B75"/>
    <w:rsid w:val="00E5410D"/>
    <w:rsid w:val="00E543D1"/>
    <w:rsid w:val="00E54E3B"/>
    <w:rsid w:val="00E55BAF"/>
    <w:rsid w:val="00E55C28"/>
    <w:rsid w:val="00E5616D"/>
    <w:rsid w:val="00E56789"/>
    <w:rsid w:val="00E570AD"/>
    <w:rsid w:val="00E57565"/>
    <w:rsid w:val="00E577DF"/>
    <w:rsid w:val="00E579A7"/>
    <w:rsid w:val="00E609FB"/>
    <w:rsid w:val="00E61335"/>
    <w:rsid w:val="00E6158A"/>
    <w:rsid w:val="00E61B94"/>
    <w:rsid w:val="00E622FB"/>
    <w:rsid w:val="00E62374"/>
    <w:rsid w:val="00E62571"/>
    <w:rsid w:val="00E629CA"/>
    <w:rsid w:val="00E63838"/>
    <w:rsid w:val="00E64434"/>
    <w:rsid w:val="00E64696"/>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5A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F8A"/>
    <w:rsid w:val="00E9525A"/>
    <w:rsid w:val="00E96A1D"/>
    <w:rsid w:val="00E9708E"/>
    <w:rsid w:val="00E9732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36E"/>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4C45"/>
    <w:rsid w:val="00EC4CD0"/>
    <w:rsid w:val="00EC5653"/>
    <w:rsid w:val="00EC5A8C"/>
    <w:rsid w:val="00EC5AD6"/>
    <w:rsid w:val="00EC5D24"/>
    <w:rsid w:val="00EC60AE"/>
    <w:rsid w:val="00EC61BC"/>
    <w:rsid w:val="00EC71CE"/>
    <w:rsid w:val="00EC7858"/>
    <w:rsid w:val="00EC7F25"/>
    <w:rsid w:val="00ED00DD"/>
    <w:rsid w:val="00ED021D"/>
    <w:rsid w:val="00ED0726"/>
    <w:rsid w:val="00ED0767"/>
    <w:rsid w:val="00ED1006"/>
    <w:rsid w:val="00ED1AC7"/>
    <w:rsid w:val="00ED1BB4"/>
    <w:rsid w:val="00ED298A"/>
    <w:rsid w:val="00ED2A60"/>
    <w:rsid w:val="00ED3808"/>
    <w:rsid w:val="00ED42BD"/>
    <w:rsid w:val="00ED454D"/>
    <w:rsid w:val="00ED4AFA"/>
    <w:rsid w:val="00ED61A7"/>
    <w:rsid w:val="00ED635F"/>
    <w:rsid w:val="00ED6BD6"/>
    <w:rsid w:val="00ED6E55"/>
    <w:rsid w:val="00ED78C9"/>
    <w:rsid w:val="00ED7933"/>
    <w:rsid w:val="00EE024D"/>
    <w:rsid w:val="00EE0D13"/>
    <w:rsid w:val="00EE1F98"/>
    <w:rsid w:val="00EE280C"/>
    <w:rsid w:val="00EE28F5"/>
    <w:rsid w:val="00EE35AB"/>
    <w:rsid w:val="00EE5E69"/>
    <w:rsid w:val="00EE63E5"/>
    <w:rsid w:val="00EE6B5A"/>
    <w:rsid w:val="00EE72A0"/>
    <w:rsid w:val="00EE7CE1"/>
    <w:rsid w:val="00EF00FF"/>
    <w:rsid w:val="00EF015B"/>
    <w:rsid w:val="00EF117A"/>
    <w:rsid w:val="00EF18FE"/>
    <w:rsid w:val="00EF2981"/>
    <w:rsid w:val="00EF3591"/>
    <w:rsid w:val="00EF3AD5"/>
    <w:rsid w:val="00EF3D20"/>
    <w:rsid w:val="00EF4057"/>
    <w:rsid w:val="00EF53CD"/>
    <w:rsid w:val="00EF566A"/>
    <w:rsid w:val="00EF5787"/>
    <w:rsid w:val="00EF5A08"/>
    <w:rsid w:val="00EF5E6B"/>
    <w:rsid w:val="00EF5E8B"/>
    <w:rsid w:val="00EF60D0"/>
    <w:rsid w:val="00EF6724"/>
    <w:rsid w:val="00EF6EF6"/>
    <w:rsid w:val="00EF7008"/>
    <w:rsid w:val="00EF7C03"/>
    <w:rsid w:val="00F00291"/>
    <w:rsid w:val="00F00459"/>
    <w:rsid w:val="00F0098A"/>
    <w:rsid w:val="00F00A11"/>
    <w:rsid w:val="00F00D7A"/>
    <w:rsid w:val="00F01223"/>
    <w:rsid w:val="00F013C0"/>
    <w:rsid w:val="00F01A5F"/>
    <w:rsid w:val="00F01AA2"/>
    <w:rsid w:val="00F02552"/>
    <w:rsid w:val="00F02924"/>
    <w:rsid w:val="00F02B3B"/>
    <w:rsid w:val="00F02E1F"/>
    <w:rsid w:val="00F035D6"/>
    <w:rsid w:val="00F03A4D"/>
    <w:rsid w:val="00F0404A"/>
    <w:rsid w:val="00F041D8"/>
    <w:rsid w:val="00F047BD"/>
    <w:rsid w:val="00F048D1"/>
    <w:rsid w:val="00F048D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13D6"/>
    <w:rsid w:val="00F3166F"/>
    <w:rsid w:val="00F31A0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37AE8"/>
    <w:rsid w:val="00F41033"/>
    <w:rsid w:val="00F41114"/>
    <w:rsid w:val="00F411BE"/>
    <w:rsid w:val="00F413CC"/>
    <w:rsid w:val="00F416D5"/>
    <w:rsid w:val="00F41F41"/>
    <w:rsid w:val="00F42D7F"/>
    <w:rsid w:val="00F43361"/>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F27"/>
    <w:rsid w:val="00F660C3"/>
    <w:rsid w:val="00F6677F"/>
    <w:rsid w:val="00F671EA"/>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7777A"/>
    <w:rsid w:val="00F77C68"/>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582"/>
    <w:rsid w:val="00F838AE"/>
    <w:rsid w:val="00F8456C"/>
    <w:rsid w:val="00F85099"/>
    <w:rsid w:val="00F859D8"/>
    <w:rsid w:val="00F85F8F"/>
    <w:rsid w:val="00F86516"/>
    <w:rsid w:val="00F866DF"/>
    <w:rsid w:val="00F868F5"/>
    <w:rsid w:val="00F86D05"/>
    <w:rsid w:val="00F87038"/>
    <w:rsid w:val="00F872AD"/>
    <w:rsid w:val="00F874F0"/>
    <w:rsid w:val="00F87506"/>
    <w:rsid w:val="00F87A58"/>
    <w:rsid w:val="00F90344"/>
    <w:rsid w:val="00F904E2"/>
    <w:rsid w:val="00F9056A"/>
    <w:rsid w:val="00F90600"/>
    <w:rsid w:val="00F90F8D"/>
    <w:rsid w:val="00F910F2"/>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38F0"/>
    <w:rsid w:val="00FA44F6"/>
    <w:rsid w:val="00FA4908"/>
    <w:rsid w:val="00FA4C09"/>
    <w:rsid w:val="00FA54B7"/>
    <w:rsid w:val="00FA55BB"/>
    <w:rsid w:val="00FA5911"/>
    <w:rsid w:val="00FA6877"/>
    <w:rsid w:val="00FA6C4A"/>
    <w:rsid w:val="00FA6E5B"/>
    <w:rsid w:val="00FA7109"/>
    <w:rsid w:val="00FA71F5"/>
    <w:rsid w:val="00FA7755"/>
    <w:rsid w:val="00FA780D"/>
    <w:rsid w:val="00FA7F00"/>
    <w:rsid w:val="00FB0E2A"/>
    <w:rsid w:val="00FB12E4"/>
    <w:rsid w:val="00FB1640"/>
    <w:rsid w:val="00FB1B76"/>
    <w:rsid w:val="00FB2011"/>
    <w:rsid w:val="00FB20DF"/>
    <w:rsid w:val="00FB2522"/>
    <w:rsid w:val="00FB25CE"/>
    <w:rsid w:val="00FB2DA9"/>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3C8C"/>
    <w:rsid w:val="00FC3E0A"/>
    <w:rsid w:val="00FC4002"/>
    <w:rsid w:val="00FC4B11"/>
    <w:rsid w:val="00FC4B8F"/>
    <w:rsid w:val="00FC531D"/>
    <w:rsid w:val="00FC58D4"/>
    <w:rsid w:val="00FC5A27"/>
    <w:rsid w:val="00FC5DE8"/>
    <w:rsid w:val="00FC5E13"/>
    <w:rsid w:val="00FC6367"/>
    <w:rsid w:val="00FC63C3"/>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06B"/>
    <w:rsid w:val="00FD44B9"/>
    <w:rsid w:val="00FD4578"/>
    <w:rsid w:val="00FD47ED"/>
    <w:rsid w:val="00FD4DEC"/>
    <w:rsid w:val="00FD504A"/>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2D7F"/>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31F"/>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D67"/>
    <w:pPr>
      <w:spacing w:after="16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442A35"/>
    <w:pPr>
      <w:numPr>
        <w:ilvl w:val="3"/>
      </w:numPr>
      <w:outlineLvl w:val="3"/>
    </w:pPr>
    <w:rPr>
      <w:sz w:val="22"/>
      <w:szCs w:val="24"/>
    </w:rPr>
  </w:style>
  <w:style w:type="paragraph" w:styleId="Heading5">
    <w:name w:val="heading 5"/>
    <w:basedOn w:val="Heading4"/>
    <w:next w:val="Normal"/>
    <w:qFormat/>
    <w:rsid w:val="009E35DB"/>
    <w:pPr>
      <w:numPr>
        <w:ilvl w:val="4"/>
      </w:numPr>
      <w:outlineLvl w:val="4"/>
    </w:pPr>
    <w:rPr>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75D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5D6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5915DC"/>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5915DC"/>
    <w:rPr>
      <w:rFonts w:ascii="Times New Roman" w:eastAsia="Calibri" w:hAnsi="Times New Roman" w:cstheme="minorBid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
    <w:name w:val="Style Bulleted Symbol (symbol) Left:  0.25&quot; Hanging:  0.25&quot;2"/>
    <w:basedOn w:val="NoList"/>
    <w:rsid w:val="0033376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314993525">
          <w:marLeft w:val="1526"/>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3.xml><?xml version="1.0" encoding="utf-8"?>
<ds:datastoreItem xmlns:ds="http://schemas.openxmlformats.org/officeDocument/2006/customXml" ds:itemID="{F13DE164-3FA9-45D6-A29F-1FCE4C1E8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FAAED2-2614-4F79-9FCE-A8E85CF5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3152</Words>
  <Characters>17968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2019-08-16T21:11:00Z</dcterms:created>
  <dcterms:modified xsi:type="dcterms:W3CDTF">2019-08-16T22:01:00Z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0x01010043A8797CE26E28409231FE3380A0593F</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